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1903" w14:textId="2069B545" w:rsidR="00285584" w:rsidRPr="00285584" w:rsidRDefault="00285584" w:rsidP="00285584">
      <w:pPr>
        <w:spacing w:after="0" w:line="240" w:lineRule="auto"/>
        <w:rPr>
          <w:rFonts w:ascii="Times New Roman" w:eastAsiaTheme="minorEastAsia" w:hAnsi="Times New Roman" w:cs="Times New Roman"/>
          <w:b/>
          <w:sz w:val="24"/>
          <w:szCs w:val="24"/>
          <w:lang w:bidi="en-US"/>
        </w:rPr>
      </w:pPr>
      <w:r w:rsidRPr="00285584">
        <w:rPr>
          <w:rFonts w:ascii="Times New Roman" w:eastAsiaTheme="minorEastAsia" w:hAnsi="Times New Roman" w:cs="Times New Roman"/>
          <w:b/>
          <w:sz w:val="24"/>
          <w:szCs w:val="24"/>
          <w:lang w:bidi="en-US"/>
        </w:rPr>
        <w:t>Board of Historic Resources Quarterly Meeting</w:t>
      </w:r>
    </w:p>
    <w:p w14:paraId="6A2E7C0A" w14:textId="271EF48B" w:rsidR="00285584" w:rsidRPr="00285584" w:rsidRDefault="00285584" w:rsidP="00285584">
      <w:pPr>
        <w:spacing w:after="0" w:line="240" w:lineRule="auto"/>
        <w:rPr>
          <w:rFonts w:ascii="Times New Roman" w:eastAsiaTheme="minorEastAsia" w:hAnsi="Times New Roman" w:cs="Times New Roman"/>
          <w:b/>
          <w:sz w:val="24"/>
          <w:szCs w:val="24"/>
          <w:lang w:bidi="en-US"/>
        </w:rPr>
      </w:pPr>
      <w:r w:rsidRPr="00285584">
        <w:rPr>
          <w:rFonts w:ascii="Times New Roman" w:eastAsiaTheme="minorEastAsia" w:hAnsi="Times New Roman" w:cs="Times New Roman"/>
          <w:b/>
          <w:sz w:val="24"/>
          <w:szCs w:val="24"/>
          <w:lang w:bidi="en-US"/>
        </w:rPr>
        <w:t>12 June 2025</w:t>
      </w:r>
    </w:p>
    <w:p w14:paraId="6817EE39" w14:textId="77777777" w:rsidR="00285584" w:rsidRPr="00285584" w:rsidRDefault="00285584" w:rsidP="00285584">
      <w:pPr>
        <w:spacing w:after="0" w:line="240" w:lineRule="auto"/>
        <w:rPr>
          <w:rFonts w:ascii="Times New Roman" w:eastAsiaTheme="minorEastAsia" w:hAnsi="Times New Roman" w:cs="Times New Roman"/>
          <w:b/>
          <w:sz w:val="24"/>
          <w:szCs w:val="24"/>
          <w:lang w:bidi="en-US"/>
        </w:rPr>
      </w:pPr>
    </w:p>
    <w:p w14:paraId="14A690C3" w14:textId="77777777" w:rsidR="00285584" w:rsidRPr="00626B4F" w:rsidRDefault="00285584" w:rsidP="00285584">
      <w:pPr>
        <w:spacing w:after="0" w:line="240" w:lineRule="auto"/>
        <w:rPr>
          <w:rFonts w:ascii="Times New Roman" w:eastAsiaTheme="minorEastAsia" w:hAnsi="Times New Roman" w:cs="Times New Roman"/>
          <w:b/>
          <w:sz w:val="24"/>
          <w:szCs w:val="24"/>
          <w:u w:val="single"/>
          <w:lang w:bidi="en-US"/>
        </w:rPr>
      </w:pPr>
      <w:r w:rsidRPr="00626B4F">
        <w:rPr>
          <w:rFonts w:ascii="Times New Roman" w:eastAsiaTheme="minorEastAsia" w:hAnsi="Times New Roman" w:cs="Times New Roman"/>
          <w:b/>
          <w:sz w:val="24"/>
          <w:szCs w:val="24"/>
          <w:u w:val="single"/>
          <w:lang w:bidi="en-US"/>
        </w:rPr>
        <w:t>New Markers</w:t>
      </w:r>
    </w:p>
    <w:p w14:paraId="550C484E" w14:textId="77777777" w:rsidR="00285584" w:rsidRPr="00626B4F" w:rsidRDefault="00285584" w:rsidP="00285584">
      <w:pPr>
        <w:spacing w:after="0" w:line="240" w:lineRule="auto"/>
        <w:rPr>
          <w:rFonts w:ascii="Times New Roman" w:hAnsi="Times New Roman" w:cs="Times New Roman"/>
          <w:sz w:val="24"/>
          <w:szCs w:val="24"/>
        </w:rPr>
      </w:pPr>
    </w:p>
    <w:p w14:paraId="533EAC68" w14:textId="77777777" w:rsidR="00285584" w:rsidRPr="00FB0D1E"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1.) </w:t>
      </w:r>
      <w:r w:rsidRPr="00FB0D1E">
        <w:rPr>
          <w:rFonts w:ascii="Times New Roman" w:eastAsia="Times New Roman" w:hAnsi="Times New Roman" w:cs="Times New Roman"/>
          <w:b/>
          <w:sz w:val="24"/>
          <w:szCs w:val="24"/>
          <w:lang w:bidi="en-US"/>
        </w:rPr>
        <w:t>Upper King and Queen Baptist Church</w:t>
      </w:r>
    </w:p>
    <w:p w14:paraId="2668E3FB"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Sponsor:</w:t>
      </w:r>
      <w:r w:rsidRPr="00626B4F">
        <w:rPr>
          <w:rFonts w:ascii="Times New Roman" w:eastAsia="Times New Roman" w:hAnsi="Times New Roman" w:cs="Times New Roman"/>
          <w:sz w:val="24"/>
          <w:szCs w:val="24"/>
          <w:lang w:bidi="en-US"/>
        </w:rPr>
        <w:t xml:space="preserve"> Upper King and Queen Baptist Church</w:t>
      </w:r>
    </w:p>
    <w:p w14:paraId="20FED1A1"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Locality:</w:t>
      </w:r>
      <w:r w:rsidRPr="00626B4F">
        <w:rPr>
          <w:rFonts w:ascii="Times New Roman" w:eastAsia="Times New Roman" w:hAnsi="Times New Roman" w:cs="Times New Roman"/>
          <w:sz w:val="24"/>
          <w:szCs w:val="24"/>
          <w:lang w:bidi="en-US"/>
        </w:rPr>
        <w:t xml:space="preserve"> King and Queen County</w:t>
      </w:r>
    </w:p>
    <w:p w14:paraId="6ABCBEDD"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Proposed Location:</w:t>
      </w:r>
      <w:r w:rsidRPr="00626B4F">
        <w:rPr>
          <w:rFonts w:ascii="Times New Roman" w:eastAsia="Times New Roman" w:hAnsi="Times New Roman" w:cs="Times New Roman"/>
          <w:sz w:val="24"/>
          <w:szCs w:val="24"/>
          <w:lang w:bidi="en-US"/>
        </w:rPr>
        <w:t xml:space="preserve"> 1693 Bradley Farm Road</w:t>
      </w:r>
    </w:p>
    <w:p w14:paraId="65F31905"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Sponsor Contact</w:t>
      </w:r>
      <w:r w:rsidRPr="00626B4F">
        <w:rPr>
          <w:rFonts w:ascii="Times New Roman" w:eastAsia="Times New Roman" w:hAnsi="Times New Roman" w:cs="Times New Roman"/>
          <w:sz w:val="24"/>
          <w:szCs w:val="24"/>
          <w:lang w:bidi="en-US"/>
        </w:rPr>
        <w:t xml:space="preserve">: Joyce Mitchell, </w:t>
      </w:r>
      <w:hyperlink r:id="rId6" w:history="1">
        <w:r w:rsidRPr="00626B4F">
          <w:rPr>
            <w:rFonts w:ascii="Times New Roman" w:eastAsia="Times New Roman" w:hAnsi="Times New Roman" w:cs="Times New Roman"/>
            <w:color w:val="0000FF"/>
            <w:sz w:val="24"/>
            <w:szCs w:val="24"/>
            <w:u w:val="single"/>
            <w:lang w:bidi="en-US"/>
          </w:rPr>
          <w:t>jsmitchell11@hotmail.com</w:t>
        </w:r>
      </w:hyperlink>
      <w:r w:rsidRPr="00626B4F">
        <w:rPr>
          <w:rFonts w:ascii="Times New Roman" w:eastAsia="Times New Roman" w:hAnsi="Times New Roman" w:cs="Times New Roman"/>
          <w:sz w:val="24"/>
          <w:szCs w:val="24"/>
          <w:lang w:bidi="en-US"/>
        </w:rPr>
        <w:t xml:space="preserve"> </w:t>
      </w:r>
    </w:p>
    <w:p w14:paraId="3A13D4DF"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p>
    <w:p w14:paraId="25DA32C0" w14:textId="77777777" w:rsidR="00285584" w:rsidRPr="00626B4F" w:rsidRDefault="00285584" w:rsidP="00285584">
      <w:pPr>
        <w:spacing w:after="0" w:line="240" w:lineRule="auto"/>
        <w:contextualSpacing/>
        <w:rPr>
          <w:rFonts w:ascii="Times New Roman" w:eastAsia="Times New Roman" w:hAnsi="Times New Roman" w:cs="Times New Roman"/>
          <w:b/>
          <w:sz w:val="24"/>
          <w:szCs w:val="24"/>
          <w:lang w:bidi="en-US"/>
        </w:rPr>
      </w:pPr>
      <w:r w:rsidRPr="00626B4F">
        <w:rPr>
          <w:rFonts w:ascii="Times New Roman" w:eastAsia="Times New Roman" w:hAnsi="Times New Roman" w:cs="Times New Roman"/>
          <w:b/>
          <w:sz w:val="24"/>
          <w:szCs w:val="24"/>
          <w:lang w:bidi="en-US"/>
        </w:rPr>
        <w:t>Original text:</w:t>
      </w:r>
    </w:p>
    <w:p w14:paraId="3ED9AB05" w14:textId="77777777" w:rsidR="00285584" w:rsidRPr="00626B4F" w:rsidRDefault="00285584" w:rsidP="00285584">
      <w:pPr>
        <w:spacing w:after="0" w:line="240" w:lineRule="auto"/>
        <w:rPr>
          <w:rFonts w:ascii="Times New Roman" w:eastAsia="Times New Roman" w:hAnsi="Times New Roman" w:cs="Times New Roman"/>
          <w:sz w:val="24"/>
          <w:szCs w:val="24"/>
          <w:lang w:bidi="en-US"/>
        </w:rPr>
      </w:pPr>
    </w:p>
    <w:p w14:paraId="3F82AC4B" w14:textId="77777777" w:rsidR="00285584" w:rsidRPr="00626B4F" w:rsidRDefault="00285584" w:rsidP="00285584">
      <w:pPr>
        <w:spacing w:after="200" w:line="276" w:lineRule="auto"/>
        <w:rPr>
          <w:rFonts w:ascii="Times New Roman" w:eastAsia="Times New Roman" w:hAnsi="Times New Roman" w:cs="Times New Roman"/>
          <w:b/>
          <w:sz w:val="24"/>
          <w:szCs w:val="24"/>
          <w:lang w:bidi="en-US"/>
        </w:rPr>
      </w:pPr>
      <w:r w:rsidRPr="00626B4F">
        <w:rPr>
          <w:rFonts w:ascii="Times New Roman" w:eastAsia="Times New Roman" w:hAnsi="Times New Roman" w:cs="Times New Roman"/>
          <w:b/>
          <w:sz w:val="24"/>
          <w:szCs w:val="24"/>
          <w:lang w:bidi="en-US"/>
        </w:rPr>
        <w:t>Upper King and Queen Baptist Church</w:t>
      </w:r>
    </w:p>
    <w:p w14:paraId="13188C0C" w14:textId="77777777" w:rsidR="00285584" w:rsidRPr="00626B4F" w:rsidRDefault="00285584" w:rsidP="00285584">
      <w:pPr>
        <w:spacing w:after="0" w:line="240" w:lineRule="auto"/>
        <w:jc w:val="both"/>
        <w:rPr>
          <w:rFonts w:ascii="Times New Roman" w:eastAsia="Times New Roman" w:hAnsi="Times New Roman" w:cs="Times New Roman"/>
          <w:bCs/>
          <w:sz w:val="24"/>
          <w:szCs w:val="24"/>
          <w:lang w:bidi="en-US"/>
        </w:rPr>
      </w:pPr>
      <w:r w:rsidRPr="00626B4F">
        <w:rPr>
          <w:rFonts w:ascii="Times New Roman" w:eastAsia="Times New Roman" w:hAnsi="Times New Roman" w:cs="Times New Roman"/>
          <w:bCs/>
          <w:sz w:val="24"/>
          <w:szCs w:val="24"/>
          <w:lang w:bidi="en-US"/>
        </w:rPr>
        <w:t xml:space="preserve">Upper King and Queen Baptist Church was constituted in 1774 from Upper Essex (Separate) Baptist Church. Younger Pitts ordained in 1774 and served until 1780. The Revolutionary War put a strain on the young church but persisting under the leadership of Noel, membership had 43 members by 1779. Robert Semple was baptized in December 1789 by Theodore Noel after joining Upper King and Queen Baptist Church. Upon Noel’s death in 1813, Robert Semple was called as pastor. After Semple resigned in 1827, Andrew Broaddus served until his death in 1848. Immediately succeeded by his son, Andrew Broaddus II, serving 43 years. After the Civil War, former slaves with 300 members formed the First Mount Olive Baptist Church in 1867. This was the first colored church in the upper end of King and Queen County. The present building was dedicated 31 March 1861. With a </w:t>
      </w:r>
      <w:proofErr w:type="gramStart"/>
      <w:r w:rsidRPr="00626B4F">
        <w:rPr>
          <w:rFonts w:ascii="Times New Roman" w:eastAsia="Times New Roman" w:hAnsi="Times New Roman" w:cs="Times New Roman"/>
          <w:bCs/>
          <w:sz w:val="24"/>
          <w:szCs w:val="24"/>
          <w:lang w:bidi="en-US"/>
        </w:rPr>
        <w:t>230 year</w:t>
      </w:r>
      <w:proofErr w:type="gramEnd"/>
      <w:r w:rsidRPr="00626B4F">
        <w:rPr>
          <w:rFonts w:ascii="Times New Roman" w:eastAsia="Times New Roman" w:hAnsi="Times New Roman" w:cs="Times New Roman"/>
          <w:bCs/>
          <w:sz w:val="24"/>
          <w:szCs w:val="24"/>
          <w:lang w:bidi="en-US"/>
        </w:rPr>
        <w:t xml:space="preserve"> celebration 26 September 2004 the new addition was dedicated.</w:t>
      </w:r>
    </w:p>
    <w:p w14:paraId="2FC150D2" w14:textId="77777777" w:rsidR="00285584" w:rsidRPr="00626B4F" w:rsidRDefault="00285584" w:rsidP="00285584">
      <w:pPr>
        <w:spacing w:after="0" w:line="240" w:lineRule="auto"/>
        <w:rPr>
          <w:rFonts w:ascii="Times New Roman" w:eastAsia="Times New Roman" w:hAnsi="Times New Roman" w:cs="Times New Roman"/>
          <w:bCs/>
          <w:sz w:val="24"/>
          <w:szCs w:val="24"/>
          <w:lang w:bidi="en-US"/>
        </w:rPr>
      </w:pPr>
      <w:r w:rsidRPr="00626B4F">
        <w:rPr>
          <w:rFonts w:ascii="Times New Roman" w:eastAsia="Times New Roman" w:hAnsi="Times New Roman" w:cs="Times New Roman"/>
          <w:bCs/>
          <w:sz w:val="24"/>
          <w:szCs w:val="24"/>
          <w:lang w:bidi="en-US"/>
        </w:rPr>
        <w:t xml:space="preserve"> </w:t>
      </w:r>
    </w:p>
    <w:p w14:paraId="2646656D" w14:textId="77777777" w:rsidR="00285584" w:rsidRPr="00626B4F" w:rsidRDefault="00285584" w:rsidP="00285584">
      <w:pPr>
        <w:spacing w:after="0" w:line="240" w:lineRule="auto"/>
        <w:contextualSpacing/>
        <w:rPr>
          <w:rFonts w:ascii="Times New Roman" w:eastAsia="Times New Roman" w:hAnsi="Times New Roman" w:cs="Times New Roman"/>
          <w:b/>
          <w:sz w:val="24"/>
          <w:szCs w:val="24"/>
          <w:lang w:bidi="en-US"/>
        </w:rPr>
      </w:pPr>
      <w:r w:rsidRPr="00626B4F">
        <w:rPr>
          <w:rFonts w:ascii="Times New Roman" w:eastAsia="Times New Roman" w:hAnsi="Times New Roman" w:cs="Times New Roman"/>
          <w:b/>
          <w:sz w:val="24"/>
          <w:szCs w:val="24"/>
          <w:lang w:bidi="en-US"/>
        </w:rPr>
        <w:t>155 words/ 928 characters</w:t>
      </w:r>
    </w:p>
    <w:p w14:paraId="75ADD7F8" w14:textId="77777777" w:rsidR="00285584" w:rsidRPr="00626B4F" w:rsidRDefault="00285584" w:rsidP="00285584">
      <w:pPr>
        <w:spacing w:after="0" w:line="240" w:lineRule="auto"/>
        <w:contextualSpacing/>
        <w:rPr>
          <w:rFonts w:ascii="Times New Roman" w:eastAsia="Times New Roman" w:hAnsi="Times New Roman" w:cs="Times New Roman"/>
          <w:b/>
          <w:sz w:val="24"/>
          <w:szCs w:val="24"/>
          <w:lang w:bidi="en-US"/>
        </w:rPr>
      </w:pPr>
    </w:p>
    <w:p w14:paraId="294328FA"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p>
    <w:p w14:paraId="1087B73F"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r w:rsidRPr="00626B4F">
        <w:rPr>
          <w:rFonts w:ascii="Times New Roman" w:eastAsia="Times New Roman" w:hAnsi="Times New Roman" w:cs="Times New Roman"/>
          <w:b/>
          <w:sz w:val="24"/>
          <w:szCs w:val="28"/>
          <w:lang w:bidi="en-US"/>
        </w:rPr>
        <w:t>Edited text:</w:t>
      </w:r>
    </w:p>
    <w:p w14:paraId="418D96BF"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p>
    <w:p w14:paraId="6FDCF354" w14:textId="77777777" w:rsidR="00285584" w:rsidRPr="00626B4F" w:rsidRDefault="00285584" w:rsidP="00285584">
      <w:pPr>
        <w:spacing w:after="200" w:line="276" w:lineRule="auto"/>
        <w:rPr>
          <w:rFonts w:ascii="Times New Roman" w:eastAsia="Times New Roman" w:hAnsi="Times New Roman" w:cs="Times New Roman"/>
          <w:bCs/>
          <w:sz w:val="24"/>
          <w:szCs w:val="24"/>
          <w:lang w:bidi="en-US"/>
        </w:rPr>
      </w:pPr>
      <w:bookmarkStart w:id="0" w:name="_Hlk199323524"/>
      <w:r w:rsidRPr="00626B4F">
        <w:rPr>
          <w:rFonts w:ascii="Times New Roman" w:eastAsia="Times New Roman" w:hAnsi="Times New Roman" w:cs="Times New Roman"/>
          <w:b/>
          <w:sz w:val="24"/>
          <w:szCs w:val="24"/>
          <w:lang w:bidi="en-US"/>
        </w:rPr>
        <w:t>Upper King and Queen Baptist Church</w:t>
      </w:r>
    </w:p>
    <w:p w14:paraId="0A6FC479" w14:textId="77777777" w:rsidR="00285584" w:rsidRPr="00626B4F" w:rsidRDefault="00285584" w:rsidP="00285584">
      <w:pPr>
        <w:spacing w:after="0" w:line="240" w:lineRule="auto"/>
        <w:jc w:val="both"/>
        <w:rPr>
          <w:rFonts w:ascii="Times New Roman" w:eastAsia="Times New Roman" w:hAnsi="Times New Roman" w:cs="Times New Roman"/>
          <w:bCs/>
          <w:sz w:val="24"/>
          <w:szCs w:val="24"/>
          <w:lang w:bidi="en-US"/>
        </w:rPr>
      </w:pPr>
      <w:r w:rsidRPr="00626B4F">
        <w:rPr>
          <w:rFonts w:ascii="Times New Roman" w:eastAsia="Times New Roman" w:hAnsi="Times New Roman" w:cs="Times New Roman"/>
          <w:bCs/>
          <w:sz w:val="24"/>
          <w:szCs w:val="24"/>
          <w:lang w:bidi="en-US"/>
        </w:rPr>
        <w:t>When this church was constituted in 1774, the Baptist denomination in Virginia was rapidly expanding despite restrictions imposed on dissenters from the established Church of England.</w:t>
      </w:r>
      <w:r w:rsidRPr="00626B4F">
        <w:rPr>
          <w:rFonts w:ascii="Times New Roman" w:eastAsia="Times New Roman" w:hAnsi="Times New Roman" w:cs="Times New Roman"/>
          <w:sz w:val="24"/>
          <w:szCs w:val="24"/>
          <w:lang w:bidi="en-US"/>
        </w:rPr>
        <w:t xml:space="preserve"> </w:t>
      </w:r>
      <w:r w:rsidRPr="00626B4F">
        <w:rPr>
          <w:rFonts w:ascii="Times New Roman" w:eastAsia="Times New Roman" w:hAnsi="Times New Roman" w:cs="Times New Roman"/>
          <w:bCs/>
          <w:sz w:val="24"/>
          <w:szCs w:val="24"/>
          <w:lang w:bidi="en-US"/>
        </w:rPr>
        <w:t xml:space="preserve">The congregation grew after the Revolutionary War under the leadership of pastor </w:t>
      </w:r>
      <w:proofErr w:type="spellStart"/>
      <w:r w:rsidRPr="00626B4F">
        <w:rPr>
          <w:rFonts w:ascii="Times New Roman" w:eastAsia="Times New Roman" w:hAnsi="Times New Roman" w:cs="Times New Roman"/>
          <w:bCs/>
          <w:sz w:val="24"/>
          <w:szCs w:val="24"/>
          <w:lang w:bidi="en-US"/>
        </w:rPr>
        <w:t>Theodorick</w:t>
      </w:r>
      <w:proofErr w:type="spellEnd"/>
      <w:r w:rsidRPr="00626B4F">
        <w:rPr>
          <w:rFonts w:ascii="Times New Roman" w:eastAsia="Times New Roman" w:hAnsi="Times New Roman" w:cs="Times New Roman"/>
          <w:bCs/>
          <w:sz w:val="24"/>
          <w:szCs w:val="24"/>
          <w:lang w:bidi="en-US"/>
        </w:rPr>
        <w:t xml:space="preserve"> Noel. Pastors Robert Baylor Semple (1813-1827) and Andrew Broaddus I (1827-1848), both baptized here, were influential leaders and writers who ranked among the nation’s most prominent Baptist clergymen. By 1861, when the present sanctuary was dedicated, the church had more than 600 members, about half White and half Black. After the Civil War, Black members departed and formed First Mount Olive Baptist Church.</w:t>
      </w:r>
      <w:bookmarkEnd w:id="0"/>
    </w:p>
    <w:p w14:paraId="7CD0F93F" w14:textId="77777777" w:rsidR="00285584" w:rsidRPr="00626B4F" w:rsidRDefault="00285584" w:rsidP="00285584">
      <w:pPr>
        <w:spacing w:after="0" w:line="240" w:lineRule="auto"/>
        <w:jc w:val="both"/>
        <w:rPr>
          <w:rFonts w:ascii="Times New Roman" w:eastAsia="Times New Roman" w:hAnsi="Times New Roman" w:cs="Times New Roman"/>
          <w:sz w:val="24"/>
          <w:szCs w:val="24"/>
          <w:lang w:bidi="en-US"/>
        </w:rPr>
      </w:pPr>
    </w:p>
    <w:p w14:paraId="77F6D4ED"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r w:rsidRPr="00626B4F">
        <w:rPr>
          <w:rFonts w:ascii="Times New Roman" w:eastAsia="Times New Roman" w:hAnsi="Times New Roman" w:cs="Times New Roman"/>
          <w:b/>
          <w:sz w:val="24"/>
          <w:szCs w:val="28"/>
          <w:lang w:bidi="en-US"/>
        </w:rPr>
        <w:t>102 words/ 689 characters</w:t>
      </w:r>
    </w:p>
    <w:p w14:paraId="53538FCB" w14:textId="77777777" w:rsidR="00285584" w:rsidRPr="00626B4F" w:rsidRDefault="00285584" w:rsidP="00285584">
      <w:pPr>
        <w:spacing w:after="0" w:line="240" w:lineRule="auto"/>
        <w:rPr>
          <w:rFonts w:ascii="Times New Roman" w:eastAsia="Times New Roman" w:hAnsi="Times New Roman" w:cs="Times New Roman"/>
          <w:sz w:val="24"/>
          <w:szCs w:val="28"/>
          <w:lang w:bidi="en-US"/>
        </w:rPr>
      </w:pPr>
    </w:p>
    <w:p w14:paraId="47C036C9" w14:textId="77777777" w:rsidR="00285584" w:rsidRPr="00626B4F" w:rsidRDefault="00285584" w:rsidP="00285584">
      <w:pPr>
        <w:spacing w:after="0" w:line="240" w:lineRule="auto"/>
        <w:contextualSpacing/>
        <w:rPr>
          <w:rFonts w:ascii="Times New Roman" w:eastAsia="Times New Roman" w:hAnsi="Times New Roman" w:cs="Times New Roman"/>
          <w:b/>
          <w:sz w:val="24"/>
          <w:szCs w:val="28"/>
          <w:lang w:bidi="en-US"/>
        </w:rPr>
      </w:pPr>
      <w:r w:rsidRPr="00626B4F">
        <w:rPr>
          <w:rFonts w:ascii="Times New Roman" w:eastAsia="Times New Roman" w:hAnsi="Times New Roman" w:cs="Times New Roman"/>
          <w:b/>
          <w:sz w:val="24"/>
          <w:szCs w:val="28"/>
          <w:lang w:bidi="en-US"/>
        </w:rPr>
        <w:t>Sources:</w:t>
      </w:r>
    </w:p>
    <w:p w14:paraId="3402A745"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64D7CB45"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i/>
          <w:iCs/>
          <w:sz w:val="24"/>
          <w:szCs w:val="28"/>
          <w:lang w:bidi="en-US"/>
        </w:rPr>
        <w:t>Minute Book of Upper King &amp; Queen Baptist Church</w:t>
      </w:r>
      <w:r w:rsidRPr="00626B4F">
        <w:rPr>
          <w:rFonts w:ascii="Times New Roman" w:eastAsia="Times New Roman" w:hAnsi="Times New Roman" w:cs="Times New Roman"/>
          <w:sz w:val="24"/>
          <w:szCs w:val="28"/>
          <w:lang w:bidi="en-US"/>
        </w:rPr>
        <w:t>, 1774-1816, 1815-1836, 1855-1897.</w:t>
      </w:r>
    </w:p>
    <w:p w14:paraId="459E01AA"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59B2AA4D" w14:textId="77777777" w:rsidR="00285584" w:rsidRPr="00792DF7"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i/>
          <w:iCs/>
          <w:sz w:val="24"/>
          <w:szCs w:val="28"/>
          <w:lang w:bidi="en-US"/>
        </w:rPr>
        <w:t>History of Upper Essex Baptist Church, 1772-1997</w:t>
      </w:r>
      <w:r w:rsidRPr="00792DF7">
        <w:rPr>
          <w:rFonts w:ascii="Times New Roman" w:eastAsia="Times New Roman" w:hAnsi="Times New Roman" w:cs="Times New Roman"/>
          <w:sz w:val="24"/>
          <w:szCs w:val="28"/>
          <w:lang w:bidi="en-US"/>
        </w:rPr>
        <w:t>.</w:t>
      </w:r>
    </w:p>
    <w:p w14:paraId="363C3A1E"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3F8E6B30"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 xml:space="preserve">Garnett Ryland, </w:t>
      </w:r>
      <w:r w:rsidRPr="00626B4F">
        <w:rPr>
          <w:rFonts w:ascii="Times New Roman" w:eastAsia="Times New Roman" w:hAnsi="Times New Roman" w:cs="Times New Roman"/>
          <w:i/>
          <w:iCs/>
          <w:sz w:val="24"/>
          <w:szCs w:val="28"/>
          <w:lang w:bidi="en-US"/>
        </w:rPr>
        <w:t>The Baptists of Virginia, 1699-1926</w:t>
      </w:r>
      <w:r w:rsidRPr="00626B4F">
        <w:rPr>
          <w:rFonts w:ascii="Times New Roman" w:eastAsia="Times New Roman" w:hAnsi="Times New Roman" w:cs="Times New Roman"/>
          <w:sz w:val="24"/>
          <w:szCs w:val="28"/>
          <w:lang w:bidi="en-US"/>
        </w:rPr>
        <w:t xml:space="preserve"> (Richmond: The Virginia Baptist Board of Missions and Education, 1955).</w:t>
      </w:r>
    </w:p>
    <w:p w14:paraId="55B2E58E"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4B1D5F9D"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William A. Wall, “History of Upper King and Queen Baptist Church” (n.d.).</w:t>
      </w:r>
    </w:p>
    <w:p w14:paraId="40E9DA82"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66708A36"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 xml:space="preserve">E. Brooks Holifield, “Andrew Broaddus (4 November 1770-1 December 1848),” </w:t>
      </w:r>
      <w:r w:rsidRPr="00626B4F">
        <w:rPr>
          <w:rFonts w:ascii="Times New Roman" w:eastAsia="Times New Roman" w:hAnsi="Times New Roman" w:cs="Times New Roman"/>
          <w:i/>
          <w:iCs/>
          <w:sz w:val="24"/>
          <w:szCs w:val="28"/>
          <w:lang w:bidi="en-US"/>
        </w:rPr>
        <w:t>Dictionary of Virginia Biography</w:t>
      </w:r>
      <w:r w:rsidRPr="00626B4F">
        <w:rPr>
          <w:rFonts w:ascii="Times New Roman" w:eastAsia="Times New Roman" w:hAnsi="Times New Roman" w:cs="Times New Roman"/>
          <w:sz w:val="24"/>
          <w:szCs w:val="28"/>
          <w:lang w:bidi="en-US"/>
        </w:rPr>
        <w:t>, vol. 2 (Richmond: Library of Virginia, 2001): 239-240.</w:t>
      </w:r>
    </w:p>
    <w:p w14:paraId="0673236B"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0A2285A2"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 xml:space="preserve">William L. Lumpkin, “Writers of Early Virginia Baptist History: Robert Baylor Semple,” </w:t>
      </w:r>
      <w:r w:rsidRPr="00626B4F">
        <w:rPr>
          <w:rFonts w:ascii="Times New Roman" w:eastAsia="Times New Roman" w:hAnsi="Times New Roman" w:cs="Times New Roman"/>
          <w:i/>
          <w:iCs/>
          <w:sz w:val="24"/>
          <w:szCs w:val="28"/>
          <w:lang w:bidi="en-US"/>
        </w:rPr>
        <w:t>Virginia Baptist Register</w:t>
      </w:r>
      <w:r w:rsidRPr="00626B4F">
        <w:rPr>
          <w:rFonts w:ascii="Times New Roman" w:eastAsia="Times New Roman" w:hAnsi="Times New Roman" w:cs="Times New Roman"/>
          <w:sz w:val="24"/>
          <w:szCs w:val="28"/>
          <w:lang w:bidi="en-US"/>
        </w:rPr>
        <w:t>, no. 15 (1976): 695-705.</w:t>
      </w:r>
    </w:p>
    <w:p w14:paraId="696D4F72"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218DC014"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 xml:space="preserve">William S. Simpson, </w:t>
      </w:r>
      <w:r w:rsidRPr="00626B4F">
        <w:rPr>
          <w:rFonts w:ascii="Times New Roman" w:eastAsia="Times New Roman" w:hAnsi="Times New Roman" w:cs="Times New Roman"/>
          <w:i/>
          <w:iCs/>
          <w:sz w:val="24"/>
          <w:szCs w:val="28"/>
          <w:lang w:bidi="en-US"/>
        </w:rPr>
        <w:t>Virginia Baptist Ministers, 1760–1790: A Biographical Survey</w:t>
      </w:r>
      <w:r w:rsidRPr="00626B4F">
        <w:rPr>
          <w:rFonts w:ascii="Times New Roman" w:eastAsia="Times New Roman" w:hAnsi="Times New Roman" w:cs="Times New Roman"/>
          <w:sz w:val="24"/>
          <w:szCs w:val="28"/>
          <w:lang w:bidi="en-US"/>
        </w:rPr>
        <w:t xml:space="preserve"> (various volumes, self-published).</w:t>
      </w:r>
    </w:p>
    <w:p w14:paraId="560E75D0"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03CA8F66" w14:textId="77777777" w:rsidR="00285584" w:rsidRPr="00626B4F" w:rsidRDefault="00285584" w:rsidP="00285584">
      <w:pPr>
        <w:spacing w:after="0" w:line="240" w:lineRule="auto"/>
        <w:contextualSpacing/>
        <w:rPr>
          <w:rFonts w:ascii="Times New Roman" w:eastAsia="Times New Roman" w:hAnsi="Times New Roman" w:cs="Times New Roman"/>
          <w:bCs/>
          <w:sz w:val="24"/>
          <w:szCs w:val="24"/>
          <w:lang w:bidi="en-US"/>
        </w:rPr>
      </w:pPr>
    </w:p>
    <w:p w14:paraId="0CEBDF93" w14:textId="77777777" w:rsidR="00285584" w:rsidRPr="00626B4F"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2.) </w:t>
      </w:r>
      <w:r w:rsidRPr="00626B4F">
        <w:rPr>
          <w:rFonts w:ascii="Times New Roman" w:eastAsia="Times New Roman" w:hAnsi="Times New Roman" w:cs="Times New Roman"/>
          <w:b/>
          <w:sz w:val="24"/>
          <w:szCs w:val="24"/>
          <w:lang w:bidi="en-US"/>
        </w:rPr>
        <w:t>James T. S. Taylor (1840-1918)</w:t>
      </w:r>
    </w:p>
    <w:p w14:paraId="4FECC1A0"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Sponsor:</w:t>
      </w:r>
      <w:r w:rsidRPr="00626B4F">
        <w:rPr>
          <w:rFonts w:ascii="Times New Roman" w:eastAsia="Times New Roman" w:hAnsi="Times New Roman" w:cs="Times New Roman"/>
          <w:sz w:val="24"/>
          <w:szCs w:val="24"/>
          <w:lang w:bidi="en-US"/>
        </w:rPr>
        <w:t xml:space="preserve"> John L. Nau III Center for Civil War History</w:t>
      </w:r>
    </w:p>
    <w:p w14:paraId="48CCEBF2"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Locality:</w:t>
      </w:r>
      <w:r w:rsidRPr="00626B4F">
        <w:rPr>
          <w:rFonts w:ascii="Times New Roman" w:eastAsia="Times New Roman" w:hAnsi="Times New Roman" w:cs="Times New Roman"/>
          <w:sz w:val="24"/>
          <w:szCs w:val="24"/>
          <w:lang w:bidi="en-US"/>
        </w:rPr>
        <w:t xml:space="preserve"> Charlottesville</w:t>
      </w:r>
    </w:p>
    <w:p w14:paraId="78846E10"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Proposed Location:</w:t>
      </w:r>
      <w:r w:rsidRPr="00626B4F">
        <w:rPr>
          <w:rFonts w:ascii="Times New Roman" w:eastAsia="Times New Roman" w:hAnsi="Times New Roman" w:cs="Times New Roman"/>
          <w:sz w:val="24"/>
          <w:szCs w:val="24"/>
          <w:lang w:bidi="en-US"/>
        </w:rPr>
        <w:t xml:space="preserve"> 727-849 First Street S.</w:t>
      </w:r>
    </w:p>
    <w:p w14:paraId="0B7F6323"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r w:rsidRPr="00626B4F">
        <w:rPr>
          <w:rFonts w:ascii="Times New Roman" w:eastAsia="Times New Roman" w:hAnsi="Times New Roman" w:cs="Times New Roman"/>
          <w:b/>
          <w:sz w:val="24"/>
          <w:szCs w:val="24"/>
          <w:lang w:bidi="en-US"/>
        </w:rPr>
        <w:t>Sponsor Contact</w:t>
      </w:r>
      <w:r w:rsidRPr="00626B4F">
        <w:rPr>
          <w:rFonts w:ascii="Times New Roman" w:eastAsia="Times New Roman" w:hAnsi="Times New Roman" w:cs="Times New Roman"/>
          <w:sz w:val="24"/>
          <w:szCs w:val="24"/>
          <w:lang w:bidi="en-US"/>
        </w:rPr>
        <w:t>: Brian Neumann, bcn3xu@virginia.edu</w:t>
      </w:r>
    </w:p>
    <w:p w14:paraId="310AEAFD"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p>
    <w:p w14:paraId="0AE5CB5F" w14:textId="77777777" w:rsidR="00285584" w:rsidRPr="00626B4F" w:rsidRDefault="00285584" w:rsidP="00285584">
      <w:pPr>
        <w:spacing w:after="0" w:line="240" w:lineRule="auto"/>
        <w:contextualSpacing/>
        <w:rPr>
          <w:rFonts w:ascii="Times New Roman" w:eastAsia="Times New Roman" w:hAnsi="Times New Roman" w:cs="Times New Roman"/>
          <w:b/>
          <w:sz w:val="24"/>
          <w:szCs w:val="24"/>
          <w:lang w:bidi="en-US"/>
        </w:rPr>
      </w:pPr>
      <w:r w:rsidRPr="00626B4F">
        <w:rPr>
          <w:rFonts w:ascii="Times New Roman" w:eastAsia="Times New Roman" w:hAnsi="Times New Roman" w:cs="Times New Roman"/>
          <w:b/>
          <w:sz w:val="24"/>
          <w:szCs w:val="24"/>
          <w:lang w:bidi="en-US"/>
        </w:rPr>
        <w:t>Original text:</w:t>
      </w:r>
    </w:p>
    <w:p w14:paraId="2CB7BEB9" w14:textId="77777777" w:rsidR="00285584" w:rsidRPr="00626B4F" w:rsidRDefault="00285584" w:rsidP="00285584">
      <w:pPr>
        <w:spacing w:after="0" w:line="240" w:lineRule="auto"/>
        <w:rPr>
          <w:rFonts w:ascii="Times New Roman" w:eastAsia="Times New Roman" w:hAnsi="Times New Roman" w:cs="Times New Roman"/>
          <w:sz w:val="24"/>
          <w:szCs w:val="24"/>
          <w:lang w:bidi="en-US"/>
        </w:rPr>
      </w:pPr>
    </w:p>
    <w:p w14:paraId="201C966D" w14:textId="77777777" w:rsidR="00285584" w:rsidRPr="00626B4F" w:rsidRDefault="00285584" w:rsidP="00285584">
      <w:pPr>
        <w:spacing w:after="0" w:line="240" w:lineRule="auto"/>
        <w:jc w:val="both"/>
        <w:rPr>
          <w:rFonts w:ascii="Times New Roman" w:eastAsia="Times New Roman" w:hAnsi="Times New Roman" w:cs="Times New Roman"/>
          <w:b/>
          <w:sz w:val="24"/>
          <w:szCs w:val="24"/>
          <w:lang w:bidi="en-US"/>
        </w:rPr>
      </w:pPr>
      <w:r w:rsidRPr="00626B4F">
        <w:rPr>
          <w:rFonts w:ascii="Times New Roman" w:eastAsia="Times New Roman" w:hAnsi="Times New Roman" w:cs="Times New Roman"/>
          <w:b/>
          <w:sz w:val="24"/>
          <w:szCs w:val="24"/>
          <w:lang w:bidi="en-US"/>
        </w:rPr>
        <w:t>James T. S. Taylor (1840-1918)</w:t>
      </w:r>
    </w:p>
    <w:p w14:paraId="03C39790" w14:textId="77777777" w:rsidR="00285584" w:rsidRPr="00626B4F" w:rsidRDefault="00285584" w:rsidP="00285584">
      <w:pPr>
        <w:spacing w:after="0" w:line="240" w:lineRule="auto"/>
        <w:rPr>
          <w:rFonts w:ascii="Times New Roman" w:eastAsia="Times New Roman" w:hAnsi="Times New Roman" w:cs="Times New Roman"/>
          <w:sz w:val="24"/>
          <w:szCs w:val="24"/>
          <w:lang w:bidi="en-US"/>
        </w:rPr>
      </w:pPr>
    </w:p>
    <w:p w14:paraId="019A1920" w14:textId="77777777" w:rsidR="00285584" w:rsidRPr="00626B4F" w:rsidRDefault="00285584" w:rsidP="00285584">
      <w:pPr>
        <w:spacing w:after="0" w:line="240" w:lineRule="auto"/>
        <w:rPr>
          <w:rFonts w:ascii="Times New Roman" w:eastAsia="Times New Roman" w:hAnsi="Times New Roman" w:cs="Times New Roman"/>
          <w:sz w:val="24"/>
          <w:szCs w:val="24"/>
          <w:lang w:bidi="en-US"/>
        </w:rPr>
      </w:pPr>
      <w:bookmarkStart w:id="1" w:name="_Hlk190930292"/>
      <w:r w:rsidRPr="00626B4F">
        <w:rPr>
          <w:rFonts w:ascii="Times New Roman" w:eastAsia="Times New Roman" w:hAnsi="Times New Roman" w:cs="Times New Roman"/>
          <w:sz w:val="24"/>
          <w:szCs w:val="24"/>
          <w:lang w:bidi="en-US"/>
        </w:rPr>
        <w:t>James T. S. Taylor (1840-1918), a free Black shoemaker, grew up in Charlottesville and served as a commissary sergeant in the 2nd U. S. Colored Infantry during the Civil War. He published wartime letters chronicling Black soldiers’ experiences and protesting racial injustice within</w:t>
      </w:r>
    </w:p>
    <w:p w14:paraId="0FC2A1BE" w14:textId="77777777" w:rsidR="00285584" w:rsidRPr="00626B4F" w:rsidRDefault="00285584" w:rsidP="00285584">
      <w:pPr>
        <w:spacing w:after="0" w:line="240" w:lineRule="auto"/>
        <w:rPr>
          <w:rFonts w:ascii="Times New Roman" w:eastAsia="Times New Roman" w:hAnsi="Times New Roman" w:cs="Times New Roman"/>
          <w:sz w:val="24"/>
          <w:szCs w:val="24"/>
          <w:lang w:bidi="en-US"/>
        </w:rPr>
      </w:pPr>
      <w:r w:rsidRPr="00626B4F">
        <w:rPr>
          <w:rFonts w:ascii="Times New Roman" w:eastAsia="Times New Roman" w:hAnsi="Times New Roman" w:cs="Times New Roman"/>
          <w:sz w:val="24"/>
          <w:szCs w:val="24"/>
          <w:lang w:bidi="en-US"/>
        </w:rPr>
        <w:t>the army. After the Civil War, he became a leader in Charlottesville’s Republican Party. He served as a delegate to Virginia’s Constitutional Convention of 1867-68, where he championed Black suffrage, civil rights, and integrated public education. In 1881, he supported the Readjuster Party, a biracial reform coalition that refinanced the state’s debt to invest in public education. He remained active in Republican politics into the 20th century, and he is buried in Oakwood Cemetery.</w:t>
      </w:r>
      <w:bookmarkEnd w:id="1"/>
    </w:p>
    <w:p w14:paraId="38C3A395" w14:textId="77777777" w:rsidR="00285584" w:rsidRPr="00626B4F" w:rsidRDefault="00285584" w:rsidP="00285584">
      <w:pPr>
        <w:spacing w:after="0" w:line="240" w:lineRule="auto"/>
        <w:contextualSpacing/>
        <w:rPr>
          <w:rFonts w:ascii="Times New Roman" w:eastAsia="Times New Roman" w:hAnsi="Times New Roman" w:cs="Times New Roman"/>
          <w:sz w:val="24"/>
          <w:szCs w:val="24"/>
          <w:lang w:bidi="en-US"/>
        </w:rPr>
      </w:pPr>
    </w:p>
    <w:p w14:paraId="44675AE4" w14:textId="77777777" w:rsidR="00285584" w:rsidRPr="00626B4F" w:rsidRDefault="00285584" w:rsidP="00285584">
      <w:pPr>
        <w:spacing w:after="0" w:line="240" w:lineRule="auto"/>
        <w:contextualSpacing/>
        <w:rPr>
          <w:rFonts w:ascii="Times New Roman" w:eastAsia="Times New Roman" w:hAnsi="Times New Roman" w:cs="Times New Roman"/>
          <w:b/>
          <w:sz w:val="24"/>
          <w:szCs w:val="24"/>
          <w:lang w:bidi="en-US"/>
        </w:rPr>
      </w:pPr>
      <w:r w:rsidRPr="00626B4F">
        <w:rPr>
          <w:rFonts w:ascii="Times New Roman" w:eastAsia="Times New Roman" w:hAnsi="Times New Roman" w:cs="Times New Roman"/>
          <w:b/>
          <w:sz w:val="24"/>
          <w:szCs w:val="24"/>
          <w:lang w:bidi="en-US"/>
        </w:rPr>
        <w:t>117 words/ 768 characters</w:t>
      </w:r>
    </w:p>
    <w:p w14:paraId="4C16B132" w14:textId="77777777" w:rsidR="00285584" w:rsidRPr="00626B4F" w:rsidRDefault="00285584" w:rsidP="00285584">
      <w:pPr>
        <w:spacing w:after="0" w:line="240" w:lineRule="auto"/>
        <w:contextualSpacing/>
        <w:rPr>
          <w:rFonts w:ascii="Times New Roman" w:eastAsia="Times New Roman" w:hAnsi="Times New Roman" w:cs="Times New Roman"/>
          <w:b/>
          <w:sz w:val="24"/>
          <w:szCs w:val="24"/>
          <w:lang w:bidi="en-US"/>
        </w:rPr>
      </w:pPr>
    </w:p>
    <w:p w14:paraId="1D98B93C"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p>
    <w:p w14:paraId="0707061F"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r w:rsidRPr="00626B4F">
        <w:rPr>
          <w:rFonts w:ascii="Times New Roman" w:eastAsia="Times New Roman" w:hAnsi="Times New Roman" w:cs="Times New Roman"/>
          <w:b/>
          <w:sz w:val="24"/>
          <w:szCs w:val="28"/>
          <w:lang w:bidi="en-US"/>
        </w:rPr>
        <w:t>Edited text:</w:t>
      </w:r>
    </w:p>
    <w:p w14:paraId="33828624"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p>
    <w:p w14:paraId="3160D35E" w14:textId="77777777" w:rsidR="00285584" w:rsidRPr="00626B4F" w:rsidRDefault="00285584" w:rsidP="00285584">
      <w:pPr>
        <w:spacing w:after="0" w:line="240" w:lineRule="auto"/>
        <w:jc w:val="both"/>
        <w:rPr>
          <w:rFonts w:ascii="Times New Roman" w:eastAsia="Times New Roman" w:hAnsi="Times New Roman" w:cs="Times New Roman"/>
          <w:b/>
          <w:sz w:val="24"/>
          <w:szCs w:val="24"/>
          <w:lang w:bidi="en-US"/>
        </w:rPr>
      </w:pPr>
      <w:bookmarkStart w:id="2" w:name="_Hlk199323798"/>
      <w:r w:rsidRPr="00626B4F">
        <w:rPr>
          <w:rFonts w:ascii="Times New Roman" w:eastAsia="Times New Roman" w:hAnsi="Times New Roman" w:cs="Times New Roman"/>
          <w:b/>
          <w:sz w:val="24"/>
          <w:szCs w:val="24"/>
          <w:lang w:bidi="en-US"/>
        </w:rPr>
        <w:t>James T. S. Taylor (1840-1918)</w:t>
      </w:r>
    </w:p>
    <w:p w14:paraId="6A999124" w14:textId="77777777" w:rsidR="00285584" w:rsidRPr="00626B4F" w:rsidRDefault="00285584" w:rsidP="00285584">
      <w:pPr>
        <w:spacing w:after="0" w:line="240" w:lineRule="auto"/>
        <w:jc w:val="both"/>
        <w:rPr>
          <w:rFonts w:ascii="Times New Roman" w:eastAsia="Times New Roman" w:hAnsi="Times New Roman" w:cs="Times New Roman"/>
          <w:sz w:val="24"/>
          <w:szCs w:val="24"/>
          <w:lang w:bidi="en-US"/>
        </w:rPr>
      </w:pPr>
    </w:p>
    <w:p w14:paraId="206203AC" w14:textId="77777777" w:rsidR="00285584" w:rsidRPr="00626B4F" w:rsidRDefault="00285584" w:rsidP="00285584">
      <w:pPr>
        <w:spacing w:after="0" w:line="240" w:lineRule="auto"/>
        <w:jc w:val="both"/>
        <w:rPr>
          <w:rFonts w:ascii="Times New Roman" w:eastAsia="Times New Roman" w:hAnsi="Times New Roman" w:cs="Times New Roman"/>
          <w:sz w:val="24"/>
          <w:szCs w:val="24"/>
          <w:lang w:bidi="en-US"/>
        </w:rPr>
      </w:pPr>
      <w:r w:rsidRPr="00626B4F">
        <w:rPr>
          <w:rFonts w:ascii="Times New Roman" w:eastAsia="Times New Roman" w:hAnsi="Times New Roman" w:cs="Times New Roman"/>
          <w:sz w:val="24"/>
          <w:szCs w:val="24"/>
          <w:lang w:bidi="en-US"/>
        </w:rPr>
        <w:t>James T. S. Taylor, a free Black shoemaker, grew up in Charlottesville and served as a sergeant in the 2nd U.S. Colored Infantry during the Civil War. As a newspaper correspondent, he wrote wartime letters detailing Black soldiers’ experiences and protesting racial injustice. He later became a leader in Charlottesville’s Republican Party. He was a delegate to the Virginia Constitutional Convention of 1867-68, where he championed Black suffrage and civil rights. In 1881, he supported the Readjuster Party, a biracial reform coalition that abolished the poll tax and invested in public education. Taylor remained an active Republican into the 20th century</w:t>
      </w:r>
      <w:r>
        <w:rPr>
          <w:rFonts w:ascii="Times New Roman" w:eastAsia="Times New Roman" w:hAnsi="Times New Roman" w:cs="Times New Roman"/>
          <w:sz w:val="24"/>
          <w:szCs w:val="24"/>
          <w:lang w:bidi="en-US"/>
        </w:rPr>
        <w:t xml:space="preserve"> </w:t>
      </w:r>
      <w:r w:rsidRPr="00626B4F">
        <w:rPr>
          <w:rFonts w:ascii="Times New Roman" w:eastAsia="Times New Roman" w:hAnsi="Times New Roman" w:cs="Times New Roman"/>
          <w:sz w:val="24"/>
          <w:szCs w:val="24"/>
          <w:lang w:bidi="en-US"/>
        </w:rPr>
        <w:t>and is buried in Oakwood Cemetery.</w:t>
      </w:r>
      <w:bookmarkEnd w:id="2"/>
    </w:p>
    <w:p w14:paraId="6B339F0B" w14:textId="77777777" w:rsidR="00285584" w:rsidRPr="00626B4F" w:rsidRDefault="00285584" w:rsidP="00285584">
      <w:pPr>
        <w:spacing w:after="0" w:line="240" w:lineRule="auto"/>
        <w:jc w:val="both"/>
        <w:rPr>
          <w:rFonts w:ascii="Times New Roman" w:eastAsia="Times New Roman" w:hAnsi="Times New Roman" w:cs="Times New Roman"/>
          <w:sz w:val="24"/>
          <w:szCs w:val="24"/>
          <w:lang w:bidi="en-US"/>
        </w:rPr>
      </w:pPr>
    </w:p>
    <w:p w14:paraId="366966BA" w14:textId="77777777" w:rsidR="00285584" w:rsidRPr="00626B4F" w:rsidRDefault="00285584" w:rsidP="00285584">
      <w:pPr>
        <w:spacing w:after="0" w:line="240" w:lineRule="auto"/>
        <w:rPr>
          <w:rFonts w:ascii="Times New Roman" w:eastAsia="Times New Roman" w:hAnsi="Times New Roman" w:cs="Times New Roman"/>
          <w:b/>
          <w:sz w:val="24"/>
          <w:szCs w:val="28"/>
          <w:lang w:bidi="en-US"/>
        </w:rPr>
      </w:pPr>
      <w:r w:rsidRPr="00626B4F">
        <w:rPr>
          <w:rFonts w:ascii="Times New Roman" w:eastAsia="Times New Roman" w:hAnsi="Times New Roman" w:cs="Times New Roman"/>
          <w:b/>
          <w:sz w:val="24"/>
          <w:szCs w:val="28"/>
          <w:lang w:bidi="en-US"/>
        </w:rPr>
        <w:t>10</w:t>
      </w:r>
      <w:r>
        <w:rPr>
          <w:rFonts w:ascii="Times New Roman" w:eastAsia="Times New Roman" w:hAnsi="Times New Roman" w:cs="Times New Roman"/>
          <w:b/>
          <w:sz w:val="24"/>
          <w:szCs w:val="28"/>
          <w:lang w:bidi="en-US"/>
        </w:rPr>
        <w:t>7</w:t>
      </w:r>
      <w:r w:rsidRPr="00626B4F">
        <w:rPr>
          <w:rFonts w:ascii="Times New Roman" w:eastAsia="Times New Roman" w:hAnsi="Times New Roman" w:cs="Times New Roman"/>
          <w:b/>
          <w:sz w:val="24"/>
          <w:szCs w:val="28"/>
          <w:lang w:bidi="en-US"/>
        </w:rPr>
        <w:t xml:space="preserve"> words/ 69</w:t>
      </w:r>
      <w:r>
        <w:rPr>
          <w:rFonts w:ascii="Times New Roman" w:eastAsia="Times New Roman" w:hAnsi="Times New Roman" w:cs="Times New Roman"/>
          <w:b/>
          <w:sz w:val="24"/>
          <w:szCs w:val="28"/>
          <w:lang w:bidi="en-US"/>
        </w:rPr>
        <w:t>3</w:t>
      </w:r>
      <w:r w:rsidRPr="00626B4F">
        <w:rPr>
          <w:rFonts w:ascii="Times New Roman" w:eastAsia="Times New Roman" w:hAnsi="Times New Roman" w:cs="Times New Roman"/>
          <w:b/>
          <w:sz w:val="24"/>
          <w:szCs w:val="28"/>
          <w:lang w:bidi="en-US"/>
        </w:rPr>
        <w:t xml:space="preserve"> characters</w:t>
      </w:r>
    </w:p>
    <w:p w14:paraId="0496BF9F" w14:textId="77777777" w:rsidR="00285584" w:rsidRPr="00626B4F" w:rsidRDefault="00285584" w:rsidP="00285584">
      <w:pPr>
        <w:spacing w:after="0" w:line="240" w:lineRule="auto"/>
        <w:jc w:val="both"/>
        <w:rPr>
          <w:rFonts w:ascii="Times New Roman" w:eastAsia="Times New Roman" w:hAnsi="Times New Roman" w:cs="Times New Roman"/>
          <w:sz w:val="24"/>
          <w:szCs w:val="24"/>
          <w:lang w:bidi="en-US"/>
        </w:rPr>
      </w:pPr>
    </w:p>
    <w:p w14:paraId="2641E645" w14:textId="77777777" w:rsidR="00285584" w:rsidRPr="00626B4F" w:rsidRDefault="00285584" w:rsidP="00285584">
      <w:pPr>
        <w:spacing w:after="0" w:line="240" w:lineRule="auto"/>
        <w:rPr>
          <w:rFonts w:ascii="Times New Roman" w:eastAsia="Times New Roman" w:hAnsi="Times New Roman" w:cs="Times New Roman"/>
          <w:sz w:val="24"/>
          <w:szCs w:val="28"/>
          <w:lang w:bidi="en-US"/>
        </w:rPr>
      </w:pPr>
    </w:p>
    <w:p w14:paraId="492B9EB0" w14:textId="77777777" w:rsidR="00285584" w:rsidRPr="00626B4F" w:rsidRDefault="00285584" w:rsidP="00285584">
      <w:pPr>
        <w:spacing w:after="0" w:line="240" w:lineRule="auto"/>
        <w:contextualSpacing/>
        <w:rPr>
          <w:rFonts w:ascii="Times New Roman" w:eastAsia="Times New Roman" w:hAnsi="Times New Roman" w:cs="Times New Roman"/>
          <w:b/>
          <w:sz w:val="24"/>
          <w:szCs w:val="28"/>
          <w:lang w:bidi="en-US"/>
        </w:rPr>
      </w:pPr>
      <w:r w:rsidRPr="00626B4F">
        <w:rPr>
          <w:rFonts w:ascii="Times New Roman" w:eastAsia="Times New Roman" w:hAnsi="Times New Roman" w:cs="Times New Roman"/>
          <w:b/>
          <w:sz w:val="24"/>
          <w:szCs w:val="28"/>
          <w:lang w:bidi="en-US"/>
        </w:rPr>
        <w:t>Sources:</w:t>
      </w:r>
    </w:p>
    <w:p w14:paraId="29739391"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51F0DC0B"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 xml:space="preserve">“James T. S. Taylor (2nd USCT),” Black Virginians in Blue: </w:t>
      </w:r>
      <w:hyperlink r:id="rId7" w:history="1">
        <w:r w:rsidRPr="00626B4F">
          <w:rPr>
            <w:rFonts w:ascii="Times New Roman" w:eastAsia="Times New Roman" w:hAnsi="Times New Roman" w:cs="Times New Roman"/>
            <w:color w:val="0000FF"/>
            <w:sz w:val="24"/>
            <w:szCs w:val="28"/>
            <w:u w:val="single"/>
            <w:lang w:bidi="en-US"/>
          </w:rPr>
          <w:t>https://community.village.virginia.edu/usct/node/97</w:t>
        </w:r>
      </w:hyperlink>
    </w:p>
    <w:p w14:paraId="20367EF2"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65B0C16F"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 xml:space="preserve">James T. S. Taylor letters to New York </w:t>
      </w:r>
      <w:r w:rsidRPr="00626B4F">
        <w:rPr>
          <w:rFonts w:ascii="Times New Roman" w:eastAsia="Times New Roman" w:hAnsi="Times New Roman" w:cs="Times New Roman"/>
          <w:i/>
          <w:iCs/>
          <w:sz w:val="24"/>
          <w:szCs w:val="28"/>
          <w:lang w:bidi="en-US"/>
        </w:rPr>
        <w:t>Anglo-African</w:t>
      </w:r>
      <w:r w:rsidRPr="00626B4F">
        <w:rPr>
          <w:rFonts w:ascii="Times New Roman" w:eastAsia="Times New Roman" w:hAnsi="Times New Roman" w:cs="Times New Roman"/>
          <w:sz w:val="24"/>
          <w:szCs w:val="28"/>
          <w:lang w:bidi="en-US"/>
        </w:rPr>
        <w:t>, 1864 and 1865.</w:t>
      </w:r>
    </w:p>
    <w:p w14:paraId="48F9B004"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2DE26A7D"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 xml:space="preserve">Christopher T. Brooks, “James T. S. Taylor (1840–1918),” in </w:t>
      </w:r>
      <w:r w:rsidRPr="00626B4F">
        <w:rPr>
          <w:rFonts w:ascii="Times New Roman" w:eastAsia="Times New Roman" w:hAnsi="Times New Roman" w:cs="Times New Roman"/>
          <w:i/>
          <w:iCs/>
          <w:sz w:val="24"/>
          <w:szCs w:val="28"/>
          <w:lang w:bidi="en-US"/>
        </w:rPr>
        <w:t>Encyclopedia Virginia</w:t>
      </w:r>
      <w:r w:rsidRPr="00626B4F">
        <w:rPr>
          <w:rFonts w:ascii="Times New Roman" w:eastAsia="Times New Roman" w:hAnsi="Times New Roman" w:cs="Times New Roman"/>
          <w:sz w:val="24"/>
          <w:szCs w:val="28"/>
          <w:lang w:bidi="en-US"/>
        </w:rPr>
        <w:t>,</w:t>
      </w:r>
    </w:p>
    <w:p w14:paraId="621BF980"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hyperlink r:id="rId8" w:history="1">
        <w:r w:rsidRPr="00626B4F">
          <w:rPr>
            <w:rFonts w:ascii="Times New Roman" w:eastAsia="Times New Roman" w:hAnsi="Times New Roman" w:cs="Times New Roman"/>
            <w:color w:val="0000FF"/>
            <w:sz w:val="24"/>
            <w:szCs w:val="28"/>
            <w:u w:val="single"/>
            <w:lang w:bidi="en-US"/>
          </w:rPr>
          <w:t>https://www.encyclopediavirginia.org/Taylor_James_T_S_1840-1918</w:t>
        </w:r>
      </w:hyperlink>
    </w:p>
    <w:p w14:paraId="663F9743"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309AD788"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U.S. Census, 1850, 1870, 1880, 1900.</w:t>
      </w:r>
    </w:p>
    <w:p w14:paraId="3F4B4F5A"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47300C75"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r w:rsidRPr="00626B4F">
        <w:rPr>
          <w:rFonts w:ascii="Times New Roman" w:eastAsia="Times New Roman" w:hAnsi="Times New Roman" w:cs="Times New Roman"/>
          <w:sz w:val="24"/>
          <w:szCs w:val="28"/>
          <w:lang w:bidi="en-US"/>
        </w:rPr>
        <w:t>James Thomas Sammons Taylor Death Certificate, 4 Jan. 1918.</w:t>
      </w:r>
    </w:p>
    <w:p w14:paraId="195AB966"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4887502D" w14:textId="77777777" w:rsidR="00285584" w:rsidRPr="00626B4F" w:rsidRDefault="00285584" w:rsidP="00285584">
      <w:pPr>
        <w:spacing w:after="0" w:line="240" w:lineRule="auto"/>
        <w:contextualSpacing/>
        <w:rPr>
          <w:rFonts w:ascii="Times New Roman" w:eastAsia="Times New Roman" w:hAnsi="Times New Roman" w:cs="Times New Roman"/>
          <w:sz w:val="24"/>
          <w:szCs w:val="28"/>
          <w:lang w:bidi="en-US"/>
        </w:rPr>
      </w:pPr>
    </w:p>
    <w:p w14:paraId="0A1BAB30" w14:textId="77777777" w:rsidR="00285584" w:rsidRPr="00932C6C"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3.) </w:t>
      </w:r>
      <w:r w:rsidRPr="00932C6C">
        <w:rPr>
          <w:rFonts w:ascii="Times New Roman" w:eastAsia="Times New Roman" w:hAnsi="Times New Roman" w:cs="Times New Roman"/>
          <w:b/>
          <w:sz w:val="24"/>
          <w:szCs w:val="24"/>
          <w:lang w:bidi="en-US"/>
        </w:rPr>
        <w:t>The Recorder</w:t>
      </w:r>
    </w:p>
    <w:p w14:paraId="628305EF" w14:textId="77777777" w:rsidR="00285584" w:rsidRPr="00595C99"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w:t>
      </w:r>
      <w:r w:rsidRPr="00932C6C">
        <w:rPr>
          <w:rFonts w:ascii="Times New Roman" w:eastAsia="Times New Roman" w:hAnsi="Times New Roman" w:cs="Times New Roman"/>
          <w:sz w:val="24"/>
          <w:szCs w:val="24"/>
          <w:lang w:bidi="en-US"/>
        </w:rPr>
        <w:t xml:space="preserve"> </w:t>
      </w:r>
      <w:r w:rsidRPr="00595C99">
        <w:rPr>
          <w:rFonts w:ascii="Times New Roman" w:eastAsia="Times New Roman" w:hAnsi="Times New Roman" w:cs="Times New Roman"/>
          <w:sz w:val="24"/>
          <w:szCs w:val="24"/>
          <w:lang w:bidi="en-US"/>
        </w:rPr>
        <w:t>The Recorder</w:t>
      </w:r>
    </w:p>
    <w:p w14:paraId="57879630"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Locality:</w:t>
      </w:r>
      <w:r w:rsidRPr="00932C6C">
        <w:rPr>
          <w:rFonts w:ascii="Times New Roman" w:eastAsia="Times New Roman" w:hAnsi="Times New Roman" w:cs="Times New Roman"/>
          <w:sz w:val="24"/>
          <w:szCs w:val="24"/>
          <w:lang w:bidi="en-US"/>
        </w:rPr>
        <w:t xml:space="preserve"> Highland County</w:t>
      </w:r>
    </w:p>
    <w:p w14:paraId="07998CA7"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Proposed Location:</w:t>
      </w:r>
      <w:r w:rsidRPr="00932C6C">
        <w:rPr>
          <w:rFonts w:ascii="Times New Roman" w:eastAsia="Times New Roman" w:hAnsi="Times New Roman" w:cs="Times New Roman"/>
          <w:sz w:val="24"/>
          <w:szCs w:val="24"/>
          <w:lang w:bidi="en-US"/>
        </w:rPr>
        <w:t xml:space="preserve"> 114 W. Main Street, Monterey</w:t>
      </w:r>
    </w:p>
    <w:p w14:paraId="28B594A6"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 Contact</w:t>
      </w:r>
      <w:r w:rsidRPr="00932C6C">
        <w:rPr>
          <w:rFonts w:ascii="Times New Roman" w:eastAsia="Times New Roman" w:hAnsi="Times New Roman" w:cs="Times New Roman"/>
          <w:sz w:val="24"/>
          <w:szCs w:val="24"/>
          <w:lang w:bidi="en-US"/>
        </w:rPr>
        <w:t xml:space="preserve">: Anne Adams, </w:t>
      </w:r>
      <w:hyperlink r:id="rId9" w:history="1">
        <w:r w:rsidRPr="00932C6C">
          <w:rPr>
            <w:rFonts w:ascii="Times New Roman" w:eastAsia="Times New Roman" w:hAnsi="Times New Roman" w:cs="Times New Roman"/>
            <w:color w:val="0000FF"/>
            <w:sz w:val="24"/>
            <w:szCs w:val="24"/>
            <w:u w:val="single"/>
            <w:lang w:bidi="en-US"/>
          </w:rPr>
          <w:t>recorderanne@gmail.com</w:t>
        </w:r>
      </w:hyperlink>
      <w:r w:rsidRPr="00932C6C">
        <w:rPr>
          <w:rFonts w:ascii="Times New Roman" w:eastAsia="Times New Roman" w:hAnsi="Times New Roman" w:cs="Times New Roman"/>
          <w:sz w:val="24"/>
          <w:szCs w:val="24"/>
          <w:lang w:bidi="en-US"/>
        </w:rPr>
        <w:t xml:space="preserve"> </w:t>
      </w:r>
    </w:p>
    <w:p w14:paraId="59145DB3"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p>
    <w:p w14:paraId="7D5B7B1C"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Original text:</w:t>
      </w:r>
    </w:p>
    <w:p w14:paraId="398ECE45"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p>
    <w:p w14:paraId="368BF287" w14:textId="77777777" w:rsidR="00285584" w:rsidRPr="00932C6C" w:rsidRDefault="00285584" w:rsidP="00285584">
      <w:pPr>
        <w:spacing w:after="0" w:line="240" w:lineRule="auto"/>
        <w:jc w:val="both"/>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The Recorder</w:t>
      </w:r>
    </w:p>
    <w:p w14:paraId="31E3E722"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 xml:space="preserve"> </w:t>
      </w:r>
    </w:p>
    <w:p w14:paraId="0F26BEC6" w14:textId="77777777" w:rsidR="00285584" w:rsidRPr="00932C6C" w:rsidRDefault="00285584" w:rsidP="00285584">
      <w:pPr>
        <w:autoSpaceDE w:val="0"/>
        <w:autoSpaceDN w:val="0"/>
        <w:adjustRightInd w:val="0"/>
        <w:spacing w:after="0" w:line="240" w:lineRule="auto"/>
        <w:rPr>
          <w:rFonts w:ascii="Times New Roman" w:eastAsia="Calibri" w:hAnsi="Times New Roman" w:cs="Times New Roman"/>
          <w:sz w:val="24"/>
          <w:szCs w:val="24"/>
        </w:rPr>
      </w:pPr>
      <w:r w:rsidRPr="00932C6C">
        <w:rPr>
          <w:rFonts w:ascii="Times New Roman" w:eastAsia="Calibri" w:hAnsi="Times New Roman" w:cs="Times New Roman"/>
          <w:sz w:val="24"/>
          <w:szCs w:val="24"/>
        </w:rPr>
        <w:t xml:space="preserve">The Recorder newspaper for Highland, Bath, and Alleghany counties established here in 1877 has offered continuous publication since its founding. Its first publishers, Philip E. Witts &amp; George </w:t>
      </w:r>
      <w:proofErr w:type="spellStart"/>
      <w:r w:rsidRPr="00932C6C">
        <w:rPr>
          <w:rFonts w:ascii="Times New Roman" w:eastAsia="Calibri" w:hAnsi="Times New Roman" w:cs="Times New Roman"/>
          <w:sz w:val="24"/>
          <w:szCs w:val="24"/>
        </w:rPr>
        <w:t>Mosian</w:t>
      </w:r>
      <w:proofErr w:type="spellEnd"/>
      <w:r w:rsidRPr="00932C6C">
        <w:rPr>
          <w:rFonts w:ascii="Times New Roman" w:eastAsia="Calibri" w:hAnsi="Times New Roman" w:cs="Times New Roman"/>
          <w:sz w:val="24"/>
          <w:szCs w:val="24"/>
        </w:rPr>
        <w:t xml:space="preserve"> Jordan, printed the inaugural edition of four broadsheet pages 20 Oct. 1877. “We propose to devote ample space in our paper to home news,” they wrote. “… the news of [Highland] and adjoining counties.” Their </w:t>
      </w:r>
      <w:proofErr w:type="gramStart"/>
      <w:r w:rsidRPr="00932C6C">
        <w:rPr>
          <w:rFonts w:ascii="Times New Roman" w:eastAsia="Calibri" w:hAnsi="Times New Roman" w:cs="Times New Roman"/>
          <w:sz w:val="24"/>
          <w:szCs w:val="24"/>
        </w:rPr>
        <w:t>first hand</w:t>
      </w:r>
      <w:proofErr w:type="gramEnd"/>
      <w:r w:rsidRPr="00932C6C">
        <w:rPr>
          <w:rFonts w:ascii="Times New Roman" w:eastAsia="Calibri" w:hAnsi="Times New Roman" w:cs="Times New Roman"/>
          <w:sz w:val="24"/>
          <w:szCs w:val="24"/>
        </w:rPr>
        <w:t xml:space="preserve">-operated “Washington” press was built ca. 1865. During its wagon journey from W.Va., it upset along Strait Creek </w:t>
      </w:r>
      <w:proofErr w:type="gramStart"/>
      <w:r w:rsidRPr="00932C6C">
        <w:rPr>
          <w:rFonts w:ascii="Times New Roman" w:eastAsia="Calibri" w:hAnsi="Times New Roman" w:cs="Times New Roman"/>
          <w:sz w:val="24"/>
          <w:szCs w:val="24"/>
        </w:rPr>
        <w:t>nearby;</w:t>
      </w:r>
      <w:proofErr w:type="gramEnd"/>
      <w:r w:rsidRPr="00932C6C">
        <w:rPr>
          <w:rFonts w:ascii="Times New Roman" w:eastAsia="Calibri" w:hAnsi="Times New Roman" w:cs="Times New Roman"/>
          <w:sz w:val="24"/>
          <w:szCs w:val="24"/>
        </w:rPr>
        <w:t xml:space="preserve"> pieces of type</w:t>
      </w:r>
    </w:p>
    <w:p w14:paraId="5C7166FA" w14:textId="77777777" w:rsidR="00285584" w:rsidRPr="00932C6C" w:rsidRDefault="00285584" w:rsidP="00285584">
      <w:pPr>
        <w:autoSpaceDE w:val="0"/>
        <w:autoSpaceDN w:val="0"/>
        <w:adjustRightInd w:val="0"/>
        <w:spacing w:after="0" w:line="240" w:lineRule="auto"/>
        <w:rPr>
          <w:rFonts w:ascii="Times New Roman" w:eastAsia="Times New Roman" w:hAnsi="Times New Roman" w:cs="Times New Roman"/>
          <w:sz w:val="24"/>
          <w:szCs w:val="24"/>
          <w:lang w:bidi="en-US"/>
        </w:rPr>
      </w:pPr>
      <w:r w:rsidRPr="00932C6C">
        <w:rPr>
          <w:rFonts w:ascii="Times New Roman" w:eastAsia="Calibri" w:hAnsi="Times New Roman" w:cs="Times New Roman"/>
          <w:sz w:val="24"/>
          <w:szCs w:val="24"/>
        </w:rPr>
        <w:t>were found for years along the banks. The press, given to the Smithsonian, honors the 49-year term of the fifth publisher Harry Burgess Wood.</w:t>
      </w:r>
    </w:p>
    <w:p w14:paraId="058875BE"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p>
    <w:p w14:paraId="5F19A33C"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111 words/ 695 characters</w:t>
      </w:r>
    </w:p>
    <w:p w14:paraId="75980AE3"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p>
    <w:p w14:paraId="64E69B5A"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7DE2B351"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Edited text:</w:t>
      </w:r>
    </w:p>
    <w:p w14:paraId="7D0632A4"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71D1C678" w14:textId="77777777" w:rsidR="00285584" w:rsidRPr="00932C6C" w:rsidRDefault="00285584" w:rsidP="00285584">
      <w:pPr>
        <w:spacing w:after="0" w:line="240" w:lineRule="auto"/>
        <w:jc w:val="both"/>
        <w:rPr>
          <w:rFonts w:ascii="Times New Roman" w:eastAsia="Times New Roman" w:hAnsi="Times New Roman" w:cs="Times New Roman"/>
          <w:b/>
          <w:sz w:val="24"/>
          <w:szCs w:val="24"/>
          <w:lang w:bidi="en-US"/>
        </w:rPr>
      </w:pPr>
      <w:bookmarkStart w:id="3" w:name="_Hlk199324015"/>
      <w:r w:rsidRPr="00932C6C">
        <w:rPr>
          <w:rFonts w:ascii="Times New Roman" w:eastAsia="Times New Roman" w:hAnsi="Times New Roman" w:cs="Times New Roman"/>
          <w:b/>
          <w:sz w:val="24"/>
          <w:szCs w:val="24"/>
          <w:lang w:bidi="en-US"/>
        </w:rPr>
        <w:t>The Recorder</w:t>
      </w:r>
    </w:p>
    <w:p w14:paraId="17B7E467"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04C2122C"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 xml:space="preserve">George M. Jordan and Philip E. Witts established </w:t>
      </w:r>
      <w:r w:rsidRPr="00932C6C">
        <w:rPr>
          <w:rFonts w:ascii="Times New Roman" w:eastAsia="Times New Roman" w:hAnsi="Times New Roman" w:cs="Times New Roman"/>
          <w:i/>
          <w:iCs/>
          <w:sz w:val="24"/>
          <w:szCs w:val="24"/>
          <w:lang w:bidi="en-US"/>
        </w:rPr>
        <w:t>The Recorder</w:t>
      </w:r>
      <w:r w:rsidRPr="00932C6C">
        <w:rPr>
          <w:rFonts w:ascii="Times New Roman" w:eastAsia="Times New Roman" w:hAnsi="Times New Roman" w:cs="Times New Roman"/>
          <w:sz w:val="24"/>
          <w:szCs w:val="24"/>
          <w:lang w:bidi="en-US"/>
        </w:rPr>
        <w:t xml:space="preserve"> in Monterey in Oct. 1877 during a period of rapid growth for local journalism in the post-Civil War years. By horse and </w:t>
      </w:r>
      <w:proofErr w:type="gramStart"/>
      <w:r w:rsidRPr="00932C6C">
        <w:rPr>
          <w:rFonts w:ascii="Times New Roman" w:eastAsia="Times New Roman" w:hAnsi="Times New Roman" w:cs="Times New Roman"/>
          <w:sz w:val="24"/>
          <w:szCs w:val="24"/>
          <w:lang w:bidi="en-US"/>
        </w:rPr>
        <w:t>wagon</w:t>
      </w:r>
      <w:proofErr w:type="gramEnd"/>
      <w:r w:rsidRPr="00932C6C">
        <w:rPr>
          <w:rFonts w:ascii="Times New Roman" w:eastAsia="Times New Roman" w:hAnsi="Times New Roman" w:cs="Times New Roman"/>
          <w:sz w:val="24"/>
          <w:szCs w:val="24"/>
          <w:lang w:bidi="en-US"/>
        </w:rPr>
        <w:t xml:space="preserve"> they hauled a Washington printing press, the most popular type of iron, hand-operated press in America, from West Virginia. In use until 1903, the press was later donated to the Smithsonian Institution. </w:t>
      </w:r>
      <w:r>
        <w:rPr>
          <w:rFonts w:ascii="Times New Roman" w:eastAsia="Times New Roman" w:hAnsi="Times New Roman" w:cs="Times New Roman"/>
          <w:sz w:val="24"/>
          <w:szCs w:val="24"/>
          <w:lang w:bidi="en-US"/>
        </w:rPr>
        <w:t>Alt</w:t>
      </w:r>
      <w:r w:rsidRPr="00932C6C">
        <w:rPr>
          <w:rFonts w:ascii="Times New Roman" w:eastAsia="Times New Roman" w:hAnsi="Times New Roman" w:cs="Times New Roman"/>
          <w:sz w:val="24"/>
          <w:szCs w:val="24"/>
          <w:lang w:bidi="en-US"/>
        </w:rPr>
        <w:t xml:space="preserve">hough based in Highland County, the weekly newspaper had a regional focus from its outset and later formally expanded into Bath and Alleghany Counties. Persisting despite downturns in the local newspaper industry, </w:t>
      </w:r>
      <w:r w:rsidRPr="00932C6C">
        <w:rPr>
          <w:rFonts w:ascii="Times New Roman" w:eastAsia="Times New Roman" w:hAnsi="Times New Roman" w:cs="Times New Roman"/>
          <w:i/>
          <w:iCs/>
          <w:sz w:val="24"/>
          <w:szCs w:val="24"/>
          <w:lang w:bidi="en-US"/>
        </w:rPr>
        <w:t>The Recorder</w:t>
      </w:r>
      <w:r w:rsidRPr="00932C6C">
        <w:rPr>
          <w:rFonts w:ascii="Times New Roman" w:eastAsia="Times New Roman" w:hAnsi="Times New Roman" w:cs="Times New Roman"/>
          <w:sz w:val="24"/>
          <w:szCs w:val="24"/>
          <w:lang w:bidi="en-US"/>
        </w:rPr>
        <w:t xml:space="preserve"> became one of the oldest continuously published newspapers in Virginia.</w:t>
      </w:r>
      <w:bookmarkEnd w:id="3"/>
    </w:p>
    <w:p w14:paraId="243FD1CA"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3F6007E0"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109 words/ 69</w:t>
      </w:r>
      <w:r>
        <w:rPr>
          <w:rFonts w:ascii="Times New Roman" w:eastAsia="Times New Roman" w:hAnsi="Times New Roman" w:cs="Times New Roman"/>
          <w:b/>
          <w:sz w:val="24"/>
          <w:szCs w:val="28"/>
          <w:lang w:bidi="en-US"/>
        </w:rPr>
        <w:t>2</w:t>
      </w:r>
      <w:r w:rsidRPr="00932C6C">
        <w:rPr>
          <w:rFonts w:ascii="Times New Roman" w:eastAsia="Times New Roman" w:hAnsi="Times New Roman" w:cs="Times New Roman"/>
          <w:b/>
          <w:sz w:val="24"/>
          <w:szCs w:val="28"/>
          <w:lang w:bidi="en-US"/>
        </w:rPr>
        <w:t xml:space="preserve"> characters</w:t>
      </w:r>
    </w:p>
    <w:p w14:paraId="621AFFE1"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40D73CF8" w14:textId="77777777" w:rsidR="00285584" w:rsidRPr="00932C6C" w:rsidRDefault="00285584" w:rsidP="00285584">
      <w:pPr>
        <w:spacing w:after="0" w:line="240" w:lineRule="auto"/>
        <w:rPr>
          <w:rFonts w:ascii="Times New Roman" w:eastAsia="Times New Roman" w:hAnsi="Times New Roman" w:cs="Times New Roman"/>
          <w:sz w:val="24"/>
          <w:szCs w:val="28"/>
          <w:lang w:bidi="en-US"/>
        </w:rPr>
      </w:pPr>
    </w:p>
    <w:p w14:paraId="1C4AD4F5" w14:textId="77777777" w:rsidR="00285584" w:rsidRPr="00932C6C" w:rsidRDefault="00285584" w:rsidP="00285584">
      <w:pPr>
        <w:spacing w:after="0" w:line="240" w:lineRule="auto"/>
        <w:contextualSpacing/>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Sources:</w:t>
      </w:r>
    </w:p>
    <w:p w14:paraId="7DD86CD4"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72D3F933"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The Recorder</w:t>
      </w:r>
      <w:r w:rsidRPr="00932C6C">
        <w:rPr>
          <w:rFonts w:ascii="Times New Roman" w:eastAsia="Times New Roman" w:hAnsi="Times New Roman" w:cs="Times New Roman"/>
          <w:sz w:val="24"/>
          <w:szCs w:val="28"/>
          <w:lang w:bidi="en-US"/>
        </w:rPr>
        <w:t>, 20 Oct. 1877, 15 March, 1962, 13 Jan. 1977, 24 Oct. 2019.</w:t>
      </w:r>
    </w:p>
    <w:p w14:paraId="490C00DA"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6C89979D"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 xml:space="preserve">Lester J. Cappon, </w:t>
      </w:r>
      <w:r w:rsidRPr="00932C6C">
        <w:rPr>
          <w:rFonts w:ascii="Times New Roman" w:eastAsia="Times New Roman" w:hAnsi="Times New Roman" w:cs="Times New Roman"/>
          <w:i/>
          <w:iCs/>
          <w:sz w:val="24"/>
          <w:szCs w:val="28"/>
          <w:lang w:bidi="en-US"/>
        </w:rPr>
        <w:t>Virginia Newspapers, 1821-1935</w:t>
      </w:r>
      <w:r w:rsidRPr="00932C6C">
        <w:rPr>
          <w:rFonts w:ascii="Times New Roman" w:eastAsia="Times New Roman" w:hAnsi="Times New Roman" w:cs="Times New Roman"/>
          <w:sz w:val="24"/>
          <w:szCs w:val="28"/>
          <w:lang w:bidi="en-US"/>
        </w:rPr>
        <w:t xml:space="preserve"> (New York: D. Appleton, 1936).</w:t>
      </w:r>
    </w:p>
    <w:p w14:paraId="758A5BDE"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7F33AF9"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hyperlink r:id="rId10" w:history="1">
        <w:r w:rsidRPr="00932C6C">
          <w:rPr>
            <w:rFonts w:ascii="Times New Roman" w:eastAsia="Times New Roman" w:hAnsi="Times New Roman" w:cs="Times New Roman"/>
            <w:color w:val="0000FF"/>
            <w:sz w:val="24"/>
            <w:szCs w:val="24"/>
            <w:u w:val="single"/>
            <w:lang w:bidi="en-US"/>
          </w:rPr>
          <w:t>https://virginiachronicle.com/cgi-bin/virginia?a=cl&amp;cl=CL1&amp;sp=HR&amp;e=-------en-20--1--txt-txIN-------</w:t>
        </w:r>
      </w:hyperlink>
    </w:p>
    <w:p w14:paraId="292A4EE1"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720E135"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Richmond Times-Dispatch</w:t>
      </w:r>
      <w:r w:rsidRPr="00932C6C">
        <w:rPr>
          <w:rFonts w:ascii="Times New Roman" w:eastAsia="Times New Roman" w:hAnsi="Times New Roman" w:cs="Times New Roman"/>
          <w:sz w:val="24"/>
          <w:szCs w:val="28"/>
          <w:lang w:bidi="en-US"/>
        </w:rPr>
        <w:t>, 29 Nov. 1903, 30 June 1953.</w:t>
      </w:r>
    </w:p>
    <w:p w14:paraId="236C956F"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7AD7B6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Richmond News Leader</w:t>
      </w:r>
      <w:r w:rsidRPr="00932C6C">
        <w:rPr>
          <w:rFonts w:ascii="Times New Roman" w:eastAsia="Times New Roman" w:hAnsi="Times New Roman" w:cs="Times New Roman"/>
          <w:sz w:val="24"/>
          <w:szCs w:val="28"/>
          <w:lang w:bidi="en-US"/>
        </w:rPr>
        <w:t>, 21 Nov. 1903.</w:t>
      </w:r>
    </w:p>
    <w:p w14:paraId="7562C041"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68766829"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 xml:space="preserve">National Museum of American History: </w:t>
      </w:r>
      <w:hyperlink r:id="rId11" w:history="1">
        <w:r w:rsidRPr="00932C6C">
          <w:rPr>
            <w:rFonts w:ascii="Times New Roman" w:eastAsia="Times New Roman" w:hAnsi="Times New Roman" w:cs="Times New Roman"/>
            <w:color w:val="0000FF"/>
            <w:sz w:val="24"/>
            <w:szCs w:val="28"/>
            <w:u w:val="single"/>
            <w:lang w:bidi="en-US"/>
          </w:rPr>
          <w:t>https://americanhistory.si.edu/collections/object/nmah_1199978</w:t>
        </w:r>
      </w:hyperlink>
      <w:r w:rsidRPr="00932C6C">
        <w:rPr>
          <w:rFonts w:ascii="Times New Roman" w:eastAsia="Times New Roman" w:hAnsi="Times New Roman" w:cs="Times New Roman"/>
          <w:sz w:val="24"/>
          <w:szCs w:val="28"/>
          <w:lang w:bidi="en-US"/>
        </w:rPr>
        <w:t xml:space="preserve"> and </w:t>
      </w:r>
      <w:hyperlink r:id="rId12" w:history="1">
        <w:r w:rsidRPr="00932C6C">
          <w:rPr>
            <w:rFonts w:ascii="Times New Roman" w:eastAsia="Times New Roman" w:hAnsi="Times New Roman" w:cs="Times New Roman"/>
            <w:color w:val="0000FF"/>
            <w:sz w:val="24"/>
            <w:szCs w:val="28"/>
            <w:u w:val="single"/>
            <w:lang w:bidi="en-US"/>
          </w:rPr>
          <w:t>https://americanhistory.si.edu/collections/object/nmah_335043</w:t>
        </w:r>
      </w:hyperlink>
    </w:p>
    <w:p w14:paraId="2186D22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4C37D85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 xml:space="preserve">Library of Congress, Chronicling America: “Highland Recorder,” </w:t>
      </w:r>
      <w:hyperlink r:id="rId13" w:history="1">
        <w:r w:rsidRPr="00932C6C">
          <w:rPr>
            <w:rFonts w:ascii="Times New Roman" w:eastAsia="Times New Roman" w:hAnsi="Times New Roman" w:cs="Times New Roman"/>
            <w:color w:val="0000FF"/>
            <w:sz w:val="24"/>
            <w:szCs w:val="28"/>
            <w:u w:val="single"/>
            <w:lang w:bidi="en-US"/>
          </w:rPr>
          <w:t>https://www.loc.gov/item/sn95079246/</w:t>
        </w:r>
      </w:hyperlink>
    </w:p>
    <w:p w14:paraId="157241DE"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B559C17"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 xml:space="preserve">Letterpress Commons: “Washington,” </w:t>
      </w:r>
      <w:hyperlink r:id="rId14" w:history="1">
        <w:r w:rsidRPr="00932C6C">
          <w:rPr>
            <w:rFonts w:ascii="Times New Roman" w:eastAsia="Times New Roman" w:hAnsi="Times New Roman" w:cs="Times New Roman"/>
            <w:color w:val="0000FF"/>
            <w:sz w:val="24"/>
            <w:szCs w:val="28"/>
            <w:u w:val="single"/>
            <w:lang w:bidi="en-US"/>
          </w:rPr>
          <w:t>https://letterpresscommons.com/press/washington/</w:t>
        </w:r>
      </w:hyperlink>
    </w:p>
    <w:p w14:paraId="7E521244"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2D93BAD5"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773483C" w14:textId="77777777" w:rsidR="00285584" w:rsidRPr="00932C6C"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4.) </w:t>
      </w:r>
      <w:r w:rsidRPr="00932C6C">
        <w:rPr>
          <w:rFonts w:ascii="Times New Roman" w:eastAsia="Times New Roman" w:hAnsi="Times New Roman" w:cs="Times New Roman"/>
          <w:b/>
          <w:sz w:val="24"/>
          <w:szCs w:val="24"/>
          <w:lang w:bidi="en-US"/>
        </w:rPr>
        <w:t>Lucy Addison (1861-1937)</w:t>
      </w:r>
    </w:p>
    <w:p w14:paraId="3CA6EAE2"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w:t>
      </w:r>
      <w:r w:rsidRPr="00932C6C">
        <w:rPr>
          <w:rFonts w:ascii="Times New Roman" w:eastAsia="Times New Roman" w:hAnsi="Times New Roman" w:cs="Times New Roman"/>
          <w:sz w:val="24"/>
          <w:szCs w:val="24"/>
          <w:lang w:bidi="en-US"/>
        </w:rPr>
        <w:t xml:space="preserve"> Roanoke City Public Schools</w:t>
      </w:r>
    </w:p>
    <w:p w14:paraId="6A8DA5B5"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Locality:</w:t>
      </w:r>
      <w:r w:rsidRPr="00932C6C">
        <w:rPr>
          <w:rFonts w:ascii="Times New Roman" w:eastAsia="Times New Roman" w:hAnsi="Times New Roman" w:cs="Times New Roman"/>
          <w:sz w:val="24"/>
          <w:szCs w:val="24"/>
          <w:lang w:bidi="en-US"/>
        </w:rPr>
        <w:t xml:space="preserve"> City of Roanoke</w:t>
      </w:r>
    </w:p>
    <w:p w14:paraId="571B0724"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lastRenderedPageBreak/>
        <w:t>Proposed Location:</w:t>
      </w:r>
      <w:r w:rsidRPr="00932C6C">
        <w:rPr>
          <w:rFonts w:ascii="Times New Roman" w:eastAsia="Times New Roman" w:hAnsi="Times New Roman" w:cs="Times New Roman"/>
          <w:sz w:val="24"/>
          <w:szCs w:val="24"/>
          <w:lang w:bidi="en-US"/>
        </w:rPr>
        <w:t xml:space="preserve"> Intersection of Burrell Street NW and Orange Avenue NW</w:t>
      </w:r>
    </w:p>
    <w:p w14:paraId="42EDC99E"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 Contact</w:t>
      </w:r>
      <w:r w:rsidRPr="00932C6C">
        <w:rPr>
          <w:rFonts w:ascii="Times New Roman" w:eastAsia="Times New Roman" w:hAnsi="Times New Roman" w:cs="Times New Roman"/>
          <w:sz w:val="24"/>
          <w:szCs w:val="24"/>
          <w:lang w:bidi="en-US"/>
        </w:rPr>
        <w:t xml:space="preserve">: Claire Mitzel, </w:t>
      </w:r>
      <w:hyperlink r:id="rId15" w:history="1">
        <w:r w:rsidRPr="00932C6C">
          <w:rPr>
            <w:rFonts w:ascii="Times New Roman" w:eastAsia="Times New Roman" w:hAnsi="Times New Roman" w:cs="Times New Roman"/>
            <w:color w:val="0000FF"/>
            <w:sz w:val="24"/>
            <w:szCs w:val="24"/>
            <w:u w:val="single"/>
            <w:lang w:bidi="en-US"/>
          </w:rPr>
          <w:t>cmitzel@rcps.info</w:t>
        </w:r>
      </w:hyperlink>
      <w:r w:rsidRPr="00932C6C">
        <w:rPr>
          <w:rFonts w:ascii="Times New Roman" w:eastAsia="Times New Roman" w:hAnsi="Times New Roman" w:cs="Times New Roman"/>
          <w:sz w:val="24"/>
          <w:szCs w:val="24"/>
          <w:lang w:bidi="en-US"/>
        </w:rPr>
        <w:t xml:space="preserve"> </w:t>
      </w:r>
    </w:p>
    <w:p w14:paraId="375C8E90"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p>
    <w:p w14:paraId="74D5EDD2"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Original text:</w:t>
      </w:r>
    </w:p>
    <w:p w14:paraId="4E118461"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p>
    <w:p w14:paraId="11105715" w14:textId="77777777" w:rsidR="00285584" w:rsidRPr="00932C6C" w:rsidRDefault="00285584" w:rsidP="00285584">
      <w:pPr>
        <w:spacing w:after="200" w:line="276" w:lineRule="auto"/>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Lucy Addison (1861-1937)</w:t>
      </w:r>
    </w:p>
    <w:p w14:paraId="3AE96BF0" w14:textId="77777777" w:rsidR="00285584" w:rsidRPr="00932C6C" w:rsidRDefault="00285584" w:rsidP="00285584">
      <w:pPr>
        <w:spacing w:after="0" w:line="240" w:lineRule="auto"/>
        <w:jc w:val="both"/>
        <w:rPr>
          <w:rFonts w:ascii="Times New Roman" w:eastAsia="Times New Roman" w:hAnsi="Times New Roman" w:cs="Times New Roman"/>
          <w:bCs/>
          <w:sz w:val="24"/>
          <w:szCs w:val="24"/>
          <w:lang w:bidi="en-US"/>
        </w:rPr>
      </w:pPr>
      <w:r w:rsidRPr="00932C6C">
        <w:rPr>
          <w:rFonts w:ascii="Times New Roman" w:eastAsia="Times New Roman" w:hAnsi="Times New Roman" w:cs="Times New Roman"/>
          <w:bCs/>
          <w:sz w:val="24"/>
          <w:szCs w:val="24"/>
          <w:lang w:bidi="en-US"/>
        </w:rPr>
        <w:t xml:space="preserve">Born in Fauquier County to enslaved parents, Lucy Addison dedicated her 41-year career to education, where she was a pioneering educator and community leader in Roanoke. In 1917, Addison became principal of the Harrison School, which under her leadership became Roanoke’s </w:t>
      </w:r>
    </w:p>
    <w:p w14:paraId="27DEAF94" w14:textId="77777777" w:rsidR="00285584" w:rsidRPr="00932C6C" w:rsidRDefault="00285584" w:rsidP="00285584">
      <w:pPr>
        <w:spacing w:after="0" w:line="240" w:lineRule="auto"/>
        <w:jc w:val="both"/>
        <w:rPr>
          <w:rFonts w:ascii="Times New Roman" w:eastAsia="Times New Roman" w:hAnsi="Times New Roman" w:cs="Times New Roman"/>
          <w:bCs/>
          <w:sz w:val="24"/>
          <w:szCs w:val="24"/>
          <w:lang w:bidi="en-US"/>
        </w:rPr>
      </w:pPr>
      <w:r w:rsidRPr="00932C6C">
        <w:rPr>
          <w:rFonts w:ascii="Times New Roman" w:eastAsia="Times New Roman" w:hAnsi="Times New Roman" w:cs="Times New Roman"/>
          <w:bCs/>
          <w:sz w:val="24"/>
          <w:szCs w:val="24"/>
          <w:lang w:bidi="en-US"/>
        </w:rPr>
        <w:t>first Black high school and the largest school for Black students in Virginia under female leadership. In 1928, the newly constructed Lucy Addison High School at this location was named in her honor, recognizing her lifelong dedication to education and service. The school was the first public building in Roanoke to be named after a citizen.</w:t>
      </w:r>
    </w:p>
    <w:p w14:paraId="25028EFE"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 xml:space="preserve"> </w:t>
      </w:r>
    </w:p>
    <w:p w14:paraId="6E347206"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97 words/ 614 characters</w:t>
      </w:r>
    </w:p>
    <w:p w14:paraId="6D074285"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p>
    <w:p w14:paraId="4A8FC959"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092C3DDE"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Edited text:</w:t>
      </w:r>
    </w:p>
    <w:p w14:paraId="014E1BA9"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2C87C3BD" w14:textId="77777777" w:rsidR="00285584" w:rsidRPr="00932C6C" w:rsidRDefault="00285584" w:rsidP="00285584">
      <w:pPr>
        <w:spacing w:after="200" w:line="276" w:lineRule="auto"/>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Lucy Addison (1861-1937)</w:t>
      </w:r>
    </w:p>
    <w:p w14:paraId="6F6CFCFB" w14:textId="77777777" w:rsidR="00285584" w:rsidRPr="00932C6C" w:rsidRDefault="00285584" w:rsidP="00285584">
      <w:pPr>
        <w:spacing w:after="0" w:line="240" w:lineRule="auto"/>
        <w:jc w:val="both"/>
        <w:rPr>
          <w:rFonts w:ascii="Times New Roman" w:eastAsia="Times New Roman" w:hAnsi="Times New Roman" w:cs="Times New Roman"/>
          <w:bCs/>
          <w:sz w:val="24"/>
          <w:szCs w:val="24"/>
          <w:lang w:bidi="en-US"/>
        </w:rPr>
      </w:pPr>
      <w:r w:rsidRPr="00932C6C">
        <w:rPr>
          <w:rFonts w:ascii="Times New Roman" w:eastAsia="Times New Roman" w:hAnsi="Times New Roman" w:cs="Times New Roman"/>
          <w:bCs/>
          <w:sz w:val="24"/>
          <w:szCs w:val="24"/>
          <w:lang w:bidi="en-US"/>
        </w:rPr>
        <w:t xml:space="preserve">Lucy Addison, a pioneering educator who served Black students in Roanoke for 41 years, was born in Fauquier Co. to enslaved parents. Educated in Philadelphia, she moved here to teach in 1886. She became principal of the Harrison School in 1917 and expanded its curriculum beyond grade </w:t>
      </w:r>
      <w:r>
        <w:rPr>
          <w:rFonts w:ascii="Times New Roman" w:eastAsia="Times New Roman" w:hAnsi="Times New Roman" w:cs="Times New Roman"/>
          <w:bCs/>
          <w:sz w:val="24"/>
          <w:szCs w:val="24"/>
          <w:lang w:bidi="en-US"/>
        </w:rPr>
        <w:t>eight</w:t>
      </w:r>
      <w:r w:rsidRPr="00932C6C">
        <w:rPr>
          <w:rFonts w:ascii="Times New Roman" w:eastAsia="Times New Roman" w:hAnsi="Times New Roman" w:cs="Times New Roman"/>
          <w:bCs/>
          <w:sz w:val="24"/>
          <w:szCs w:val="24"/>
          <w:lang w:bidi="en-US"/>
        </w:rPr>
        <w:t>, creating Roanoke’s first four-year Black high school. Accredited in 1925, this was among the largest schools for Black students in VA led by a woman. Addison sat on the board of nearby Burrell Memorial Hospital and of the</w:t>
      </w:r>
      <w:r w:rsidRPr="00932C6C">
        <w:rPr>
          <w:rFonts w:ascii="Calibri" w:eastAsia="Times New Roman" w:hAnsi="Calibri" w:cs="Times New Roman"/>
          <w:sz w:val="24"/>
          <w:szCs w:val="24"/>
          <w:lang w:bidi="en-US"/>
        </w:rPr>
        <w:t xml:space="preserve"> </w:t>
      </w:r>
      <w:r w:rsidRPr="00932C6C">
        <w:rPr>
          <w:rFonts w:ascii="Times New Roman" w:eastAsia="Times New Roman" w:hAnsi="Times New Roman" w:cs="Times New Roman"/>
          <w:bCs/>
          <w:sz w:val="24"/>
          <w:szCs w:val="24"/>
          <w:lang w:bidi="en-US"/>
        </w:rPr>
        <w:t xml:space="preserve">Industrial Home School for Colored Girls in Hanover Co. In 1928, Roanoke opened the 19-classroom Lucy Addison High School, the city’s first public building named for a </w:t>
      </w:r>
      <w:r>
        <w:rPr>
          <w:rFonts w:ascii="Times New Roman" w:eastAsia="Times New Roman" w:hAnsi="Times New Roman" w:cs="Times New Roman"/>
          <w:bCs/>
          <w:sz w:val="24"/>
          <w:szCs w:val="24"/>
          <w:lang w:bidi="en-US"/>
        </w:rPr>
        <w:t>resident</w:t>
      </w:r>
      <w:r w:rsidRPr="00932C6C">
        <w:rPr>
          <w:rFonts w:ascii="Times New Roman" w:eastAsia="Times New Roman" w:hAnsi="Times New Roman" w:cs="Times New Roman"/>
          <w:bCs/>
          <w:sz w:val="24"/>
          <w:szCs w:val="24"/>
          <w:lang w:bidi="en-US"/>
        </w:rPr>
        <w:t>.</w:t>
      </w:r>
    </w:p>
    <w:p w14:paraId="43320DED" w14:textId="77777777" w:rsidR="00285584" w:rsidRPr="00932C6C" w:rsidRDefault="00285584" w:rsidP="00285584">
      <w:pPr>
        <w:spacing w:after="0" w:line="240" w:lineRule="auto"/>
        <w:jc w:val="both"/>
        <w:rPr>
          <w:rFonts w:ascii="Times New Roman" w:eastAsia="Times New Roman" w:hAnsi="Times New Roman" w:cs="Times New Roman"/>
          <w:bCs/>
          <w:sz w:val="24"/>
          <w:szCs w:val="24"/>
          <w:lang w:bidi="en-US"/>
        </w:rPr>
      </w:pPr>
    </w:p>
    <w:p w14:paraId="724D0C25"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11</w:t>
      </w:r>
      <w:r>
        <w:rPr>
          <w:rFonts w:ascii="Times New Roman" w:eastAsia="Times New Roman" w:hAnsi="Times New Roman" w:cs="Times New Roman"/>
          <w:b/>
          <w:sz w:val="24"/>
          <w:szCs w:val="28"/>
          <w:lang w:bidi="en-US"/>
        </w:rPr>
        <w:t>4</w:t>
      </w:r>
      <w:r w:rsidRPr="00932C6C">
        <w:rPr>
          <w:rFonts w:ascii="Times New Roman" w:eastAsia="Times New Roman" w:hAnsi="Times New Roman" w:cs="Times New Roman"/>
          <w:b/>
          <w:sz w:val="24"/>
          <w:szCs w:val="28"/>
          <w:lang w:bidi="en-US"/>
        </w:rPr>
        <w:t xml:space="preserve"> words/ </w:t>
      </w:r>
      <w:r>
        <w:rPr>
          <w:rFonts w:ascii="Times New Roman" w:eastAsia="Times New Roman" w:hAnsi="Times New Roman" w:cs="Times New Roman"/>
          <w:b/>
          <w:sz w:val="24"/>
          <w:szCs w:val="28"/>
          <w:lang w:bidi="en-US"/>
        </w:rPr>
        <w:t>691</w:t>
      </w:r>
      <w:r w:rsidRPr="00932C6C">
        <w:rPr>
          <w:rFonts w:ascii="Times New Roman" w:eastAsia="Times New Roman" w:hAnsi="Times New Roman" w:cs="Times New Roman"/>
          <w:b/>
          <w:sz w:val="24"/>
          <w:szCs w:val="28"/>
          <w:lang w:bidi="en-US"/>
        </w:rPr>
        <w:t xml:space="preserve"> characters</w:t>
      </w:r>
    </w:p>
    <w:p w14:paraId="10D7D97C"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43BF2F35"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1882D0D5" w14:textId="77777777" w:rsidR="00285584" w:rsidRPr="00932C6C" w:rsidRDefault="00285584" w:rsidP="00285584">
      <w:pPr>
        <w:spacing w:after="0" w:line="240" w:lineRule="auto"/>
        <w:contextualSpacing/>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Sources:</w:t>
      </w:r>
    </w:p>
    <w:p w14:paraId="6D924747"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FC56F13"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Roanoke World-News</w:t>
      </w:r>
      <w:r w:rsidRPr="00932C6C">
        <w:rPr>
          <w:rFonts w:ascii="Times New Roman" w:eastAsia="Times New Roman" w:hAnsi="Times New Roman" w:cs="Times New Roman"/>
          <w:sz w:val="24"/>
          <w:szCs w:val="28"/>
          <w:lang w:bidi="en-US"/>
        </w:rPr>
        <w:t>, 23 Aug. 1918, 11 Feb. 1925, 28 Jan. 1928, 13 Sept. 1928, 18 April 1929, 13 Nov. 1937, 19 Aug. 1952.</w:t>
      </w:r>
    </w:p>
    <w:p w14:paraId="7442DE2D"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44525FFB"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Norfolk Journal and Guide</w:t>
      </w:r>
      <w:r w:rsidRPr="00932C6C">
        <w:rPr>
          <w:rFonts w:ascii="Times New Roman" w:eastAsia="Times New Roman" w:hAnsi="Times New Roman" w:cs="Times New Roman"/>
          <w:sz w:val="24"/>
          <w:szCs w:val="28"/>
          <w:lang w:bidi="en-US"/>
        </w:rPr>
        <w:t>, 5 Dec. 1936, 8 May 1937.</w:t>
      </w:r>
    </w:p>
    <w:p w14:paraId="2738EEEF"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4E331CFE"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Roanoke Times</w:t>
      </w:r>
      <w:r w:rsidRPr="00932C6C">
        <w:rPr>
          <w:rFonts w:ascii="Times New Roman" w:eastAsia="Times New Roman" w:hAnsi="Times New Roman" w:cs="Times New Roman"/>
          <w:sz w:val="24"/>
          <w:szCs w:val="28"/>
          <w:lang w:bidi="en-US"/>
        </w:rPr>
        <w:t>, 31 May 1892, 9 June, 9 Sept. 1917, 7 Jan. 1928.</w:t>
      </w:r>
    </w:p>
    <w:p w14:paraId="19EC11C5"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0726FB6"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Washington Tribune</w:t>
      </w:r>
      <w:r w:rsidRPr="00932C6C">
        <w:rPr>
          <w:rFonts w:ascii="Times New Roman" w:eastAsia="Times New Roman" w:hAnsi="Times New Roman" w:cs="Times New Roman"/>
          <w:sz w:val="24"/>
          <w:szCs w:val="28"/>
          <w:lang w:bidi="en-US"/>
        </w:rPr>
        <w:t>, 20 Nov. 1937.</w:t>
      </w:r>
    </w:p>
    <w:p w14:paraId="113454FD"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FAD2669"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Harrison School NRHP nomination (1982).</w:t>
      </w:r>
    </w:p>
    <w:p w14:paraId="50A73BF9"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3AB49148"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lastRenderedPageBreak/>
        <w:t xml:space="preserve">John Kneebone and </w:t>
      </w:r>
      <w:r w:rsidRPr="00932C6C">
        <w:rPr>
          <w:rFonts w:ascii="Times New Roman" w:eastAsia="Times New Roman" w:hAnsi="Times New Roman" w:cs="Times New Roman"/>
          <w:i/>
          <w:iCs/>
          <w:sz w:val="24"/>
          <w:szCs w:val="28"/>
          <w:lang w:bidi="en-US"/>
        </w:rPr>
        <w:t>Dictionary of Virginia Biography</w:t>
      </w:r>
      <w:r w:rsidRPr="00932C6C">
        <w:rPr>
          <w:rFonts w:ascii="Times New Roman" w:eastAsia="Times New Roman" w:hAnsi="Times New Roman" w:cs="Times New Roman"/>
          <w:sz w:val="24"/>
          <w:szCs w:val="28"/>
          <w:lang w:bidi="en-US"/>
        </w:rPr>
        <w:t xml:space="preserve">, “Lucy Addison (1861–1937),” </w:t>
      </w:r>
      <w:r w:rsidRPr="00932C6C">
        <w:rPr>
          <w:rFonts w:ascii="Times New Roman" w:eastAsia="Times New Roman" w:hAnsi="Times New Roman" w:cs="Times New Roman"/>
          <w:i/>
          <w:iCs/>
          <w:sz w:val="24"/>
          <w:szCs w:val="28"/>
          <w:lang w:bidi="en-US"/>
        </w:rPr>
        <w:t>Encyclopedia Virginia</w:t>
      </w:r>
      <w:r w:rsidRPr="00932C6C">
        <w:rPr>
          <w:rFonts w:ascii="Times New Roman" w:eastAsia="Times New Roman" w:hAnsi="Times New Roman" w:cs="Times New Roman"/>
          <w:sz w:val="24"/>
          <w:szCs w:val="28"/>
          <w:lang w:bidi="en-US"/>
        </w:rPr>
        <w:t xml:space="preserve">. </w:t>
      </w:r>
      <w:hyperlink r:id="rId16" w:history="1">
        <w:r w:rsidRPr="00932C6C">
          <w:rPr>
            <w:rFonts w:ascii="Times New Roman" w:eastAsia="Times New Roman" w:hAnsi="Times New Roman" w:cs="Times New Roman"/>
            <w:color w:val="0000FF"/>
            <w:sz w:val="24"/>
            <w:szCs w:val="28"/>
            <w:u w:val="single"/>
            <w:lang w:bidi="en-US"/>
          </w:rPr>
          <w:t>https://encyclopediavirginia.org/entries/addison-lucy-1861-1937/</w:t>
        </w:r>
      </w:hyperlink>
    </w:p>
    <w:p w14:paraId="3C36381F"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0713C34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 xml:space="preserve">Reginald Shareef, </w:t>
      </w:r>
      <w:r w:rsidRPr="00932C6C">
        <w:rPr>
          <w:rFonts w:ascii="Times New Roman" w:eastAsia="Times New Roman" w:hAnsi="Times New Roman" w:cs="Times New Roman"/>
          <w:i/>
          <w:iCs/>
          <w:sz w:val="24"/>
          <w:szCs w:val="28"/>
          <w:lang w:bidi="en-US"/>
        </w:rPr>
        <w:t>The Roanoke Valley’s African American Heritage</w:t>
      </w:r>
      <w:r w:rsidRPr="00932C6C">
        <w:rPr>
          <w:rFonts w:ascii="Times New Roman" w:eastAsia="Times New Roman" w:hAnsi="Times New Roman" w:cs="Times New Roman"/>
          <w:sz w:val="24"/>
          <w:szCs w:val="28"/>
          <w:lang w:bidi="en-US"/>
        </w:rPr>
        <w:t xml:space="preserve"> (Virginia Beach: The Donning Company, 1996).</w:t>
      </w:r>
    </w:p>
    <w:p w14:paraId="1C361464"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61B90543"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20BB961" w14:textId="77777777" w:rsidR="00285584" w:rsidRPr="00932C6C"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5.) </w:t>
      </w:r>
      <w:r w:rsidRPr="00932C6C">
        <w:rPr>
          <w:rFonts w:ascii="Times New Roman" w:eastAsia="Times New Roman" w:hAnsi="Times New Roman" w:cs="Times New Roman"/>
          <w:b/>
          <w:sz w:val="24"/>
          <w:szCs w:val="24"/>
          <w:lang w:bidi="en-US"/>
        </w:rPr>
        <w:t>Treble Clef and Book Lovers’ Club</w:t>
      </w:r>
    </w:p>
    <w:p w14:paraId="66D37023"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w:t>
      </w:r>
      <w:r w:rsidRPr="00932C6C">
        <w:rPr>
          <w:rFonts w:ascii="Times New Roman" w:eastAsia="Times New Roman" w:hAnsi="Times New Roman" w:cs="Times New Roman"/>
          <w:sz w:val="24"/>
          <w:szCs w:val="24"/>
          <w:lang w:bidi="en-US"/>
        </w:rPr>
        <w:t xml:space="preserve"> Treble Clef and Book Lovers’ Club</w:t>
      </w:r>
    </w:p>
    <w:p w14:paraId="5881EDDE"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Locality:</w:t>
      </w:r>
      <w:r w:rsidRPr="00932C6C">
        <w:rPr>
          <w:rFonts w:ascii="Times New Roman" w:eastAsia="Times New Roman" w:hAnsi="Times New Roman" w:cs="Times New Roman"/>
          <w:sz w:val="24"/>
          <w:szCs w:val="24"/>
          <w:lang w:bidi="en-US"/>
        </w:rPr>
        <w:t xml:space="preserve"> City of Richmond</w:t>
      </w:r>
    </w:p>
    <w:p w14:paraId="0B8F40DB"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Proposed Location:</w:t>
      </w:r>
      <w:r w:rsidRPr="00932C6C">
        <w:rPr>
          <w:rFonts w:ascii="Times New Roman" w:eastAsia="Times New Roman" w:hAnsi="Times New Roman" w:cs="Times New Roman"/>
          <w:sz w:val="24"/>
          <w:szCs w:val="24"/>
          <w:lang w:bidi="en-US"/>
        </w:rPr>
        <w:t xml:space="preserve"> 1214 W. Graham Road</w:t>
      </w:r>
    </w:p>
    <w:p w14:paraId="11B7D7EB"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 Contact</w:t>
      </w:r>
      <w:r w:rsidRPr="00932C6C">
        <w:rPr>
          <w:rFonts w:ascii="Times New Roman" w:eastAsia="Times New Roman" w:hAnsi="Times New Roman" w:cs="Times New Roman"/>
          <w:sz w:val="24"/>
          <w:szCs w:val="24"/>
          <w:lang w:bidi="en-US"/>
        </w:rPr>
        <w:t xml:space="preserve">: Brenda Dabney Nichols, </w:t>
      </w:r>
      <w:hyperlink r:id="rId17" w:history="1">
        <w:r w:rsidRPr="00932C6C">
          <w:rPr>
            <w:rFonts w:ascii="Times New Roman" w:eastAsia="Times New Roman" w:hAnsi="Times New Roman" w:cs="Times New Roman"/>
            <w:color w:val="0000FF"/>
            <w:sz w:val="24"/>
            <w:szCs w:val="24"/>
            <w:u w:val="single"/>
            <w:lang w:bidi="en-US"/>
          </w:rPr>
          <w:t>bcdn39@verizon.net</w:t>
        </w:r>
      </w:hyperlink>
      <w:r w:rsidRPr="00932C6C">
        <w:rPr>
          <w:rFonts w:ascii="Times New Roman" w:eastAsia="Times New Roman" w:hAnsi="Times New Roman" w:cs="Times New Roman"/>
          <w:sz w:val="24"/>
          <w:szCs w:val="24"/>
          <w:lang w:bidi="en-US"/>
        </w:rPr>
        <w:t xml:space="preserve"> </w:t>
      </w:r>
    </w:p>
    <w:p w14:paraId="54E31B5A"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p>
    <w:p w14:paraId="279D2264"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Original text:</w:t>
      </w:r>
    </w:p>
    <w:p w14:paraId="523D0FDF"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p>
    <w:p w14:paraId="0B96CB09" w14:textId="77777777" w:rsidR="00285584" w:rsidRPr="00932C6C" w:rsidRDefault="00285584" w:rsidP="00285584">
      <w:pPr>
        <w:spacing w:after="0" w:line="240" w:lineRule="auto"/>
        <w:jc w:val="both"/>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Treble Clef and Book Lovers’ Club</w:t>
      </w:r>
    </w:p>
    <w:p w14:paraId="32F7D6C3"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 xml:space="preserve"> </w:t>
      </w:r>
    </w:p>
    <w:p w14:paraId="68F6BD0C"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The Treble Clef and Book Lovers’ Club was formed in 1908 by Mary Simpson, wife of Dr Joshua Simpson, Latin professor at Virginia Union University. Treble Clef has focused on literature and music. Notable members Dorothy Cowling became the first African American woman president of VUU, and Undine Moore, was a Virginia State University professor of music and nationally recognized 20th century composer of sacred works and spirituals. For over a century, it has hosted reading events and awarded scholarships to Hartshorn Memorial College and Endowed Scholarships and Incentive Awards to students at VUU. It is one of the oldest African American woman’s book clubs in America.</w:t>
      </w:r>
    </w:p>
    <w:p w14:paraId="5CBF56C4"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p>
    <w:p w14:paraId="33707C23"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107 words/ 676 characters</w:t>
      </w:r>
    </w:p>
    <w:p w14:paraId="7D5729DF"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p>
    <w:p w14:paraId="13EE4414"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36B674AE"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Edited text:</w:t>
      </w:r>
    </w:p>
    <w:p w14:paraId="10A700A5"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71D06DB7" w14:textId="77777777" w:rsidR="00285584" w:rsidRPr="00932C6C" w:rsidRDefault="00285584" w:rsidP="00285584">
      <w:pPr>
        <w:spacing w:after="0" w:line="240" w:lineRule="auto"/>
        <w:jc w:val="both"/>
        <w:rPr>
          <w:rFonts w:ascii="Times New Roman" w:eastAsia="Times New Roman" w:hAnsi="Times New Roman" w:cs="Times New Roman"/>
          <w:b/>
          <w:sz w:val="24"/>
          <w:szCs w:val="24"/>
          <w:lang w:bidi="en-US"/>
        </w:rPr>
      </w:pPr>
      <w:bookmarkStart w:id="4" w:name="_Hlk199324254"/>
      <w:r w:rsidRPr="00932C6C">
        <w:rPr>
          <w:rFonts w:ascii="Times New Roman" w:eastAsia="Times New Roman" w:hAnsi="Times New Roman" w:cs="Times New Roman"/>
          <w:b/>
          <w:sz w:val="24"/>
          <w:szCs w:val="24"/>
          <w:lang w:bidi="en-US"/>
        </w:rPr>
        <w:t>Treble Clef and Book Lovers’ Club</w:t>
      </w:r>
    </w:p>
    <w:p w14:paraId="640DF306"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06311C9A"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bookmarkStart w:id="5" w:name="_Hlk197002182"/>
      <w:r w:rsidRPr="00932C6C">
        <w:rPr>
          <w:rFonts w:ascii="Times New Roman" w:eastAsia="Times New Roman" w:hAnsi="Times New Roman" w:cs="Times New Roman"/>
          <w:sz w:val="24"/>
          <w:szCs w:val="24"/>
          <w:lang w:bidi="en-US"/>
        </w:rPr>
        <w:t>Mary Simpson, the wife of a Virginia Union University professor, founded the Treble Clef and Book Lovers’ Club in 1908 to foster appreciation of music and literature. Black women’s clubs were popular outlets for leadership and civic engagement during this era. The club sponsored arts events, supported public education, and awarded scholarships. Members included Dorothy N. Cowling, the first female acting president of Virginia Union University, and Undine Smith Moore,</w:t>
      </w:r>
      <w:r w:rsidRPr="00932C6C">
        <w:rPr>
          <w:rFonts w:ascii="Calibri" w:eastAsia="Times New Roman" w:hAnsi="Calibri" w:cs="Times New Roman"/>
          <w:sz w:val="24"/>
          <w:szCs w:val="24"/>
          <w:lang w:bidi="en-US"/>
        </w:rPr>
        <w:t xml:space="preserve"> </w:t>
      </w:r>
      <w:r w:rsidRPr="00932C6C">
        <w:rPr>
          <w:rFonts w:ascii="Times New Roman" w:eastAsia="Times New Roman" w:hAnsi="Times New Roman" w:cs="Times New Roman"/>
          <w:sz w:val="24"/>
          <w:szCs w:val="24"/>
          <w:lang w:bidi="en-US"/>
        </w:rPr>
        <w:t>who taught for 45 years at what is now Virginia State University and gained national recognition as the “Dean of Black Women Composers.” This is among the oldest operating African American women’s book clubs in the U.S.</w:t>
      </w:r>
      <w:bookmarkEnd w:id="4"/>
    </w:p>
    <w:bookmarkEnd w:id="5"/>
    <w:p w14:paraId="2522F73F"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4973E14F"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107 words/ 691 characters</w:t>
      </w:r>
    </w:p>
    <w:p w14:paraId="7D978117"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3840570D" w14:textId="77777777" w:rsidR="00285584" w:rsidRPr="00932C6C" w:rsidRDefault="00285584" w:rsidP="00285584">
      <w:pPr>
        <w:spacing w:after="0" w:line="240" w:lineRule="auto"/>
        <w:rPr>
          <w:rFonts w:ascii="Times New Roman" w:eastAsia="Times New Roman" w:hAnsi="Times New Roman" w:cs="Times New Roman"/>
          <w:sz w:val="24"/>
          <w:szCs w:val="28"/>
          <w:lang w:bidi="en-US"/>
        </w:rPr>
      </w:pPr>
    </w:p>
    <w:p w14:paraId="175865C4" w14:textId="77777777" w:rsidR="00285584" w:rsidRPr="00932C6C" w:rsidRDefault="00285584" w:rsidP="00285584">
      <w:pPr>
        <w:spacing w:after="0" w:line="240" w:lineRule="auto"/>
        <w:contextualSpacing/>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Sources:</w:t>
      </w:r>
    </w:p>
    <w:p w14:paraId="3544D417"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2C893F9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 xml:space="preserve">Dorothy Norris Cowling, </w:t>
      </w:r>
      <w:r w:rsidRPr="00932C6C">
        <w:rPr>
          <w:rFonts w:ascii="Times New Roman" w:eastAsia="Times New Roman" w:hAnsi="Times New Roman" w:cs="Times New Roman"/>
          <w:i/>
          <w:iCs/>
          <w:sz w:val="24"/>
          <w:szCs w:val="28"/>
          <w:lang w:bidi="en-US"/>
        </w:rPr>
        <w:t>Treble Clef and Book Lovers’ Club: A Pictorial History, 1908-2004 (The History of a Woman’s Club)</w:t>
      </w:r>
      <w:r w:rsidRPr="00932C6C">
        <w:rPr>
          <w:rFonts w:ascii="Times New Roman" w:eastAsia="Times New Roman" w:hAnsi="Times New Roman" w:cs="Times New Roman"/>
          <w:sz w:val="24"/>
          <w:szCs w:val="28"/>
          <w:lang w:bidi="en-US"/>
        </w:rPr>
        <w:t xml:space="preserve"> (Franklin, TN: Hillsboro Press, 2005).</w:t>
      </w:r>
    </w:p>
    <w:p w14:paraId="28583C8C"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C179A67"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Norfolk Journal and Guide</w:t>
      </w:r>
      <w:r w:rsidRPr="00932C6C">
        <w:rPr>
          <w:rFonts w:ascii="Times New Roman" w:eastAsia="Times New Roman" w:hAnsi="Times New Roman" w:cs="Times New Roman"/>
          <w:sz w:val="24"/>
          <w:szCs w:val="28"/>
          <w:lang w:bidi="en-US"/>
        </w:rPr>
        <w:t>, 17 March 1928, 23 Nov. 1940, 1 March 1958, 30 Nov. 1963, 5 Feb. 1966.</w:t>
      </w:r>
    </w:p>
    <w:p w14:paraId="108B4F91"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4B78219A"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Richmond Planet</w:t>
      </w:r>
      <w:r w:rsidRPr="00932C6C">
        <w:rPr>
          <w:rFonts w:ascii="Times New Roman" w:eastAsia="Times New Roman" w:hAnsi="Times New Roman" w:cs="Times New Roman"/>
          <w:sz w:val="24"/>
          <w:szCs w:val="28"/>
          <w:lang w:bidi="en-US"/>
        </w:rPr>
        <w:t>, 11 Oct. 1930.</w:t>
      </w:r>
    </w:p>
    <w:p w14:paraId="5AADE61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C5FDAD6"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 xml:space="preserve">Undine Anna Smith Moore (1904-1989), Virginia Changemakers, Library of Virginia </w:t>
      </w:r>
      <w:hyperlink r:id="rId18" w:history="1">
        <w:r w:rsidRPr="00932C6C">
          <w:rPr>
            <w:rFonts w:ascii="Times New Roman" w:eastAsia="Times New Roman" w:hAnsi="Times New Roman" w:cs="Times New Roman"/>
            <w:color w:val="0000FF"/>
            <w:sz w:val="24"/>
            <w:szCs w:val="28"/>
            <w:u w:val="single"/>
            <w:lang w:bidi="en-US"/>
          </w:rPr>
          <w:t>https://edu.lva.virginia.gov/changemakers/items/show/179</w:t>
        </w:r>
      </w:hyperlink>
    </w:p>
    <w:p w14:paraId="645B3A94"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AE31CC1"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5D2DB8D" w14:textId="77777777" w:rsidR="00285584" w:rsidRPr="00932C6C"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6.) </w:t>
      </w:r>
      <w:r w:rsidRPr="00932C6C">
        <w:rPr>
          <w:rFonts w:ascii="Times New Roman" w:eastAsia="Times New Roman" w:hAnsi="Times New Roman" w:cs="Times New Roman"/>
          <w:b/>
          <w:sz w:val="24"/>
          <w:szCs w:val="24"/>
          <w:lang w:bidi="en-US"/>
        </w:rPr>
        <w:t>Queen Miller Home</w:t>
      </w:r>
    </w:p>
    <w:p w14:paraId="553D75FB"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w:t>
      </w:r>
      <w:r w:rsidRPr="00932C6C">
        <w:rPr>
          <w:rFonts w:ascii="Times New Roman" w:eastAsia="Times New Roman" w:hAnsi="Times New Roman" w:cs="Times New Roman"/>
          <w:sz w:val="24"/>
          <w:szCs w:val="24"/>
          <w:lang w:bidi="en-US"/>
        </w:rPr>
        <w:t xml:space="preserve"> Friends of Miller-Jackson Institute for Historical Preservation &amp; Education</w:t>
      </w:r>
    </w:p>
    <w:p w14:paraId="31E3FC25"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Locality:</w:t>
      </w:r>
      <w:r w:rsidRPr="00932C6C">
        <w:rPr>
          <w:rFonts w:ascii="Times New Roman" w:eastAsia="Times New Roman" w:hAnsi="Times New Roman" w:cs="Times New Roman"/>
          <w:sz w:val="24"/>
          <w:szCs w:val="24"/>
          <w:lang w:bidi="en-US"/>
        </w:rPr>
        <w:t xml:space="preserve"> City of Staunton</w:t>
      </w:r>
    </w:p>
    <w:p w14:paraId="124CE8BE"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Proposed Location:</w:t>
      </w:r>
      <w:r w:rsidRPr="00932C6C">
        <w:rPr>
          <w:rFonts w:ascii="Times New Roman" w:eastAsia="Times New Roman" w:hAnsi="Times New Roman" w:cs="Times New Roman"/>
          <w:sz w:val="24"/>
          <w:szCs w:val="24"/>
          <w:lang w:bidi="en-US"/>
        </w:rPr>
        <w:t xml:space="preserve"> 2624 W. Beverley Street</w:t>
      </w:r>
    </w:p>
    <w:p w14:paraId="2B897793" w14:textId="78CAF34A"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b/>
          <w:sz w:val="24"/>
          <w:szCs w:val="24"/>
          <w:lang w:bidi="en-US"/>
        </w:rPr>
        <w:t>Sponsor Contact</w:t>
      </w:r>
      <w:r w:rsidRPr="00932C6C">
        <w:rPr>
          <w:rFonts w:ascii="Times New Roman" w:eastAsia="Times New Roman" w:hAnsi="Times New Roman" w:cs="Times New Roman"/>
          <w:sz w:val="24"/>
          <w:szCs w:val="24"/>
          <w:lang w:bidi="en-US"/>
        </w:rPr>
        <w:t xml:space="preserve">: </w:t>
      </w:r>
      <w:proofErr w:type="spellStart"/>
      <w:r w:rsidRPr="00932C6C">
        <w:rPr>
          <w:rFonts w:ascii="Times New Roman" w:eastAsia="Times New Roman" w:hAnsi="Times New Roman" w:cs="Times New Roman"/>
          <w:sz w:val="24"/>
          <w:szCs w:val="24"/>
          <w:lang w:bidi="en-US"/>
        </w:rPr>
        <w:t>Moonyene</w:t>
      </w:r>
      <w:proofErr w:type="spellEnd"/>
      <w:r w:rsidRPr="00932C6C">
        <w:rPr>
          <w:rFonts w:ascii="Times New Roman" w:eastAsia="Times New Roman" w:hAnsi="Times New Roman" w:cs="Times New Roman"/>
          <w:sz w:val="24"/>
          <w:szCs w:val="24"/>
          <w:lang w:bidi="en-US"/>
        </w:rPr>
        <w:t xml:space="preserve"> Jackson, </w:t>
      </w:r>
      <w:hyperlink r:id="rId19" w:history="1">
        <w:r w:rsidR="0078506E" w:rsidRPr="00E314F1">
          <w:rPr>
            <w:rStyle w:val="Hyperlink"/>
            <w:rFonts w:ascii="Times New Roman" w:eastAsia="Times New Roman" w:hAnsi="Times New Roman" w:cs="Times New Roman"/>
            <w:sz w:val="24"/>
            <w:szCs w:val="24"/>
            <w:lang w:bidi="en-US"/>
          </w:rPr>
          <w:t>moonyene@gmail.com</w:t>
        </w:r>
      </w:hyperlink>
      <w:r w:rsidR="0078506E">
        <w:rPr>
          <w:rFonts w:ascii="Times New Roman" w:eastAsia="Times New Roman" w:hAnsi="Times New Roman" w:cs="Times New Roman"/>
          <w:sz w:val="24"/>
          <w:szCs w:val="24"/>
          <w:lang w:bidi="en-US"/>
        </w:rPr>
        <w:t xml:space="preserve"> </w:t>
      </w:r>
    </w:p>
    <w:p w14:paraId="53BCFEDE"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p>
    <w:p w14:paraId="148A7AE5"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Original text:</w:t>
      </w:r>
    </w:p>
    <w:p w14:paraId="1F995A6A"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p>
    <w:p w14:paraId="592E6953" w14:textId="77777777" w:rsidR="00285584" w:rsidRPr="00932C6C" w:rsidRDefault="00285584" w:rsidP="00285584">
      <w:pPr>
        <w:spacing w:after="0" w:line="240" w:lineRule="auto"/>
        <w:jc w:val="both"/>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Queen Miller Home</w:t>
      </w:r>
    </w:p>
    <w:p w14:paraId="648B86AB" w14:textId="77777777" w:rsidR="00285584" w:rsidRPr="00932C6C" w:rsidRDefault="00285584" w:rsidP="00285584">
      <w:pPr>
        <w:spacing w:after="0" w:line="240" w:lineRule="auto"/>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 xml:space="preserve"> </w:t>
      </w:r>
    </w:p>
    <w:p w14:paraId="57BA2F14"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 xml:space="preserve">On this site, in the second decade of the 20th century, an African American couple William Ashby Miller and Queen Elizabeth Taylor Miller, purchased land and established the Hayes Memorial Industrial School and Orphans Home known as the Queen Miller Home. The property purchased in 1910 was an active farm, home to over 300 Black children and families and a center for formal academic studies. By word and </w:t>
      </w:r>
      <w:proofErr w:type="gramStart"/>
      <w:r w:rsidRPr="00932C6C">
        <w:rPr>
          <w:rFonts w:ascii="Times New Roman" w:eastAsia="Times New Roman" w:hAnsi="Times New Roman" w:cs="Times New Roman"/>
          <w:sz w:val="24"/>
          <w:szCs w:val="24"/>
          <w:lang w:bidi="en-US"/>
        </w:rPr>
        <w:t>reputation</w:t>
      </w:r>
      <w:proofErr w:type="gramEnd"/>
      <w:r w:rsidRPr="00932C6C">
        <w:rPr>
          <w:rFonts w:ascii="Times New Roman" w:eastAsia="Times New Roman" w:hAnsi="Times New Roman" w:cs="Times New Roman"/>
          <w:sz w:val="24"/>
          <w:szCs w:val="24"/>
          <w:lang w:bidi="en-US"/>
        </w:rPr>
        <w:t xml:space="preserve"> the Home became known throughout Virginia and elsewhere as </w:t>
      </w:r>
      <w:proofErr w:type="gramStart"/>
      <w:r w:rsidRPr="00932C6C">
        <w:rPr>
          <w:rFonts w:ascii="Times New Roman" w:eastAsia="Times New Roman" w:hAnsi="Times New Roman" w:cs="Times New Roman"/>
          <w:sz w:val="24"/>
          <w:szCs w:val="24"/>
          <w:lang w:bidi="en-US"/>
        </w:rPr>
        <w:t>a safe haven</w:t>
      </w:r>
      <w:proofErr w:type="gramEnd"/>
      <w:r w:rsidRPr="00932C6C">
        <w:rPr>
          <w:rFonts w:ascii="Times New Roman" w:eastAsia="Times New Roman" w:hAnsi="Times New Roman" w:cs="Times New Roman"/>
          <w:sz w:val="24"/>
          <w:szCs w:val="24"/>
          <w:lang w:bidi="en-US"/>
        </w:rPr>
        <w:t xml:space="preserve"> for the homeless. The Home suffered two fires. The first, in 1927, the second permanently destroyed it in 1955.</w:t>
      </w:r>
    </w:p>
    <w:p w14:paraId="1CACEDC1"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William A. Miller July 14,1874 -March 29, 1957</w:t>
      </w:r>
    </w:p>
    <w:p w14:paraId="3129D6A3"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Queen Elizabeth February 18,1974 - May 16, 1956</w:t>
      </w:r>
    </w:p>
    <w:p w14:paraId="2D1BF6AB" w14:textId="77777777" w:rsidR="00285584" w:rsidRPr="00932C6C" w:rsidRDefault="00285584" w:rsidP="00285584">
      <w:pPr>
        <w:spacing w:after="0" w:line="240" w:lineRule="auto"/>
        <w:contextualSpacing/>
        <w:rPr>
          <w:rFonts w:ascii="Times New Roman" w:eastAsia="Times New Roman" w:hAnsi="Times New Roman" w:cs="Times New Roman"/>
          <w:sz w:val="24"/>
          <w:szCs w:val="24"/>
          <w:lang w:bidi="en-US"/>
        </w:rPr>
      </w:pPr>
    </w:p>
    <w:p w14:paraId="24D2D497"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r w:rsidRPr="00932C6C">
        <w:rPr>
          <w:rFonts w:ascii="Times New Roman" w:eastAsia="Times New Roman" w:hAnsi="Times New Roman" w:cs="Times New Roman"/>
          <w:b/>
          <w:sz w:val="24"/>
          <w:szCs w:val="24"/>
          <w:lang w:bidi="en-US"/>
        </w:rPr>
        <w:t>116 words/ 693 characters</w:t>
      </w:r>
    </w:p>
    <w:p w14:paraId="47326FDC" w14:textId="77777777" w:rsidR="00285584" w:rsidRPr="00932C6C" w:rsidRDefault="00285584" w:rsidP="00285584">
      <w:pPr>
        <w:spacing w:after="0" w:line="240" w:lineRule="auto"/>
        <w:contextualSpacing/>
        <w:rPr>
          <w:rFonts w:ascii="Times New Roman" w:eastAsia="Times New Roman" w:hAnsi="Times New Roman" w:cs="Times New Roman"/>
          <w:b/>
          <w:sz w:val="24"/>
          <w:szCs w:val="24"/>
          <w:lang w:bidi="en-US"/>
        </w:rPr>
      </w:pPr>
    </w:p>
    <w:p w14:paraId="74FA1DF1"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3A5B8A48"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Edited text:</w:t>
      </w:r>
    </w:p>
    <w:p w14:paraId="64D4BD01"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p>
    <w:p w14:paraId="5063A8D4" w14:textId="77777777" w:rsidR="00285584" w:rsidRPr="00932C6C" w:rsidRDefault="00285584" w:rsidP="00285584">
      <w:pPr>
        <w:spacing w:after="0" w:line="240" w:lineRule="auto"/>
        <w:jc w:val="both"/>
        <w:rPr>
          <w:rFonts w:ascii="Times New Roman" w:eastAsia="Times New Roman" w:hAnsi="Times New Roman" w:cs="Times New Roman"/>
          <w:b/>
          <w:sz w:val="24"/>
          <w:szCs w:val="24"/>
          <w:lang w:bidi="en-US"/>
        </w:rPr>
      </w:pPr>
      <w:bookmarkStart w:id="6" w:name="_Hlk199324442"/>
      <w:r w:rsidRPr="00932C6C">
        <w:rPr>
          <w:rFonts w:ascii="Times New Roman" w:eastAsia="Times New Roman" w:hAnsi="Times New Roman" w:cs="Times New Roman"/>
          <w:b/>
          <w:sz w:val="24"/>
          <w:szCs w:val="24"/>
          <w:lang w:bidi="en-US"/>
        </w:rPr>
        <w:t>Queen Miller Home</w:t>
      </w:r>
    </w:p>
    <w:p w14:paraId="1A50A236"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226BB940"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r w:rsidRPr="00932C6C">
        <w:rPr>
          <w:rFonts w:ascii="Times New Roman" w:eastAsia="Times New Roman" w:hAnsi="Times New Roman" w:cs="Times New Roman"/>
          <w:sz w:val="24"/>
          <w:szCs w:val="24"/>
          <w:lang w:bidi="en-US"/>
        </w:rPr>
        <w:t>William A. and Queen Elizabeth Miller, an African American couple, operated an orphanage for Black children on land they purchased here. Incorporated in 1910 and later named the Hayes Memorial Industrial School and Orphan’s Home, it was popularly known as the Queen Miller Home. The Millers nurtured and educated hundreds of children from across Virginia and beyond for more than 40 years. Queen Miller, a</w:t>
      </w:r>
      <w:r>
        <w:rPr>
          <w:rFonts w:ascii="Times New Roman" w:eastAsia="Times New Roman" w:hAnsi="Times New Roman" w:cs="Times New Roman"/>
          <w:sz w:val="24"/>
          <w:szCs w:val="24"/>
          <w:lang w:bidi="en-US"/>
        </w:rPr>
        <w:t xml:space="preserve"> certified teacher</w:t>
      </w:r>
      <w:r w:rsidRPr="00932C6C">
        <w:rPr>
          <w:rFonts w:ascii="Times New Roman" w:eastAsia="Times New Roman" w:hAnsi="Times New Roman" w:cs="Times New Roman"/>
          <w:sz w:val="24"/>
          <w:szCs w:val="24"/>
          <w:lang w:bidi="en-US"/>
        </w:rPr>
        <w:t xml:space="preserve"> with seminary training,</w:t>
      </w:r>
      <w:r>
        <w:rPr>
          <w:rFonts w:ascii="Times New Roman" w:eastAsia="Times New Roman" w:hAnsi="Times New Roman" w:cs="Times New Roman"/>
          <w:sz w:val="24"/>
          <w:szCs w:val="24"/>
          <w:lang w:bidi="en-US"/>
        </w:rPr>
        <w:t xml:space="preserve"> lectured</w:t>
      </w:r>
      <w:r w:rsidRPr="00932C6C">
        <w:rPr>
          <w:rFonts w:ascii="Times New Roman" w:eastAsia="Times New Roman" w:hAnsi="Times New Roman" w:cs="Times New Roman"/>
          <w:sz w:val="24"/>
          <w:szCs w:val="24"/>
          <w:lang w:bidi="en-US"/>
        </w:rPr>
        <w:t xml:space="preserve"> widely to raise funds, which were supplemented by sales of surplus produce from the orphanage’s farm. </w:t>
      </w:r>
      <w:r w:rsidRPr="00932C6C">
        <w:rPr>
          <w:rFonts w:ascii="Times New Roman" w:eastAsia="Times New Roman" w:hAnsi="Times New Roman" w:cs="Times New Roman"/>
          <w:sz w:val="24"/>
          <w:szCs w:val="24"/>
          <w:lang w:bidi="en-US"/>
        </w:rPr>
        <w:lastRenderedPageBreak/>
        <w:t>The Queen Miller Home, which earned a statewide reputation as a refuge for the homeless, survived a fire in 1927 but burned down in 1955.</w:t>
      </w:r>
      <w:bookmarkEnd w:id="6"/>
    </w:p>
    <w:p w14:paraId="19AE989B"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5A21294E" w14:textId="77777777" w:rsidR="00285584" w:rsidRPr="00932C6C" w:rsidRDefault="00285584" w:rsidP="00285584">
      <w:pPr>
        <w:spacing w:after="0" w:line="240" w:lineRule="auto"/>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 xml:space="preserve">112 words/ </w:t>
      </w:r>
      <w:r>
        <w:rPr>
          <w:rFonts w:ascii="Times New Roman" w:eastAsia="Times New Roman" w:hAnsi="Times New Roman" w:cs="Times New Roman"/>
          <w:b/>
          <w:sz w:val="24"/>
          <w:szCs w:val="28"/>
          <w:lang w:bidi="en-US"/>
        </w:rPr>
        <w:t>696</w:t>
      </w:r>
      <w:r w:rsidRPr="00932C6C">
        <w:rPr>
          <w:rFonts w:ascii="Times New Roman" w:eastAsia="Times New Roman" w:hAnsi="Times New Roman" w:cs="Times New Roman"/>
          <w:b/>
          <w:sz w:val="24"/>
          <w:szCs w:val="28"/>
          <w:lang w:bidi="en-US"/>
        </w:rPr>
        <w:t xml:space="preserve"> characters</w:t>
      </w:r>
    </w:p>
    <w:p w14:paraId="453A7B9D" w14:textId="77777777" w:rsidR="00285584" w:rsidRPr="00932C6C" w:rsidRDefault="00285584" w:rsidP="00285584">
      <w:pPr>
        <w:spacing w:after="0" w:line="240" w:lineRule="auto"/>
        <w:jc w:val="both"/>
        <w:rPr>
          <w:rFonts w:ascii="Times New Roman" w:eastAsia="Times New Roman" w:hAnsi="Times New Roman" w:cs="Times New Roman"/>
          <w:sz w:val="24"/>
          <w:szCs w:val="24"/>
          <w:lang w:bidi="en-US"/>
        </w:rPr>
      </w:pPr>
    </w:p>
    <w:p w14:paraId="6FA50D8C" w14:textId="77777777" w:rsidR="00285584" w:rsidRPr="00932C6C" w:rsidRDefault="00285584" w:rsidP="00285584">
      <w:pPr>
        <w:spacing w:after="0" w:line="240" w:lineRule="auto"/>
        <w:rPr>
          <w:rFonts w:ascii="Times New Roman" w:eastAsia="Times New Roman" w:hAnsi="Times New Roman" w:cs="Times New Roman"/>
          <w:sz w:val="24"/>
          <w:szCs w:val="28"/>
          <w:lang w:bidi="en-US"/>
        </w:rPr>
      </w:pPr>
    </w:p>
    <w:p w14:paraId="2A05BA0F" w14:textId="77777777" w:rsidR="00285584" w:rsidRPr="00932C6C" w:rsidRDefault="00285584" w:rsidP="00285584">
      <w:pPr>
        <w:spacing w:after="0" w:line="240" w:lineRule="auto"/>
        <w:contextualSpacing/>
        <w:rPr>
          <w:rFonts w:ascii="Times New Roman" w:eastAsia="Times New Roman" w:hAnsi="Times New Roman" w:cs="Times New Roman"/>
          <w:b/>
          <w:sz w:val="24"/>
          <w:szCs w:val="28"/>
          <w:lang w:bidi="en-US"/>
        </w:rPr>
      </w:pPr>
      <w:r w:rsidRPr="00932C6C">
        <w:rPr>
          <w:rFonts w:ascii="Times New Roman" w:eastAsia="Times New Roman" w:hAnsi="Times New Roman" w:cs="Times New Roman"/>
          <w:b/>
          <w:sz w:val="24"/>
          <w:szCs w:val="28"/>
          <w:lang w:bidi="en-US"/>
        </w:rPr>
        <w:t>Sources:</w:t>
      </w:r>
    </w:p>
    <w:p w14:paraId="38BF9137"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2832B49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State Corporation Commission Charter Book 73:347-349, 99:527-528.</w:t>
      </w:r>
    </w:p>
    <w:p w14:paraId="3C45BA06"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9FE5D7B"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Richmond Times-Dispatch</w:t>
      </w:r>
      <w:r w:rsidRPr="00932C6C">
        <w:rPr>
          <w:rFonts w:ascii="Times New Roman" w:eastAsia="Times New Roman" w:hAnsi="Times New Roman" w:cs="Times New Roman"/>
          <w:sz w:val="24"/>
          <w:szCs w:val="28"/>
          <w:lang w:bidi="en-US"/>
        </w:rPr>
        <w:t>, 7 Feb. 1955, 1 April 1925.</w:t>
      </w:r>
    </w:p>
    <w:p w14:paraId="0E5527B4"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73E0ED11"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Baltimore Afro-American</w:t>
      </w:r>
      <w:r w:rsidRPr="00932C6C">
        <w:rPr>
          <w:rFonts w:ascii="Times New Roman" w:eastAsia="Times New Roman" w:hAnsi="Times New Roman" w:cs="Times New Roman"/>
          <w:sz w:val="24"/>
          <w:szCs w:val="28"/>
          <w:lang w:bidi="en-US"/>
        </w:rPr>
        <w:t>, 18 July 1936.</w:t>
      </w:r>
    </w:p>
    <w:p w14:paraId="16F3ACB9"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D35FF5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Staunton Daily Leader</w:t>
      </w:r>
      <w:r w:rsidRPr="00932C6C">
        <w:rPr>
          <w:rFonts w:ascii="Times New Roman" w:eastAsia="Times New Roman" w:hAnsi="Times New Roman" w:cs="Times New Roman"/>
          <w:sz w:val="24"/>
          <w:szCs w:val="28"/>
          <w:lang w:bidi="en-US"/>
        </w:rPr>
        <w:t>, 18 April 1919.</w:t>
      </w:r>
    </w:p>
    <w:p w14:paraId="3B906C31"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2E935C42"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Staunton News Leader</w:t>
      </w:r>
      <w:r w:rsidRPr="00932C6C">
        <w:rPr>
          <w:rFonts w:ascii="Times New Roman" w:eastAsia="Times New Roman" w:hAnsi="Times New Roman" w:cs="Times New Roman"/>
          <w:sz w:val="24"/>
          <w:szCs w:val="28"/>
          <w:lang w:bidi="en-US"/>
        </w:rPr>
        <w:t>, 10 April 1925, 11 Nov., 17 June 1927, 26 May 1928, 7 Feb. 1955, 2 June 1956, 27 Feb. 1999, 20 Oct. 2022.</w:t>
      </w:r>
    </w:p>
    <w:p w14:paraId="66471C40"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113C001"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Daily News Leader</w:t>
      </w:r>
      <w:r w:rsidRPr="00932C6C">
        <w:rPr>
          <w:rFonts w:ascii="Times New Roman" w:eastAsia="Times New Roman" w:hAnsi="Times New Roman" w:cs="Times New Roman"/>
          <w:sz w:val="24"/>
          <w:szCs w:val="28"/>
          <w:lang w:bidi="en-US"/>
        </w:rPr>
        <w:t>, 9 Nov. 1927, 12 Feb. 1955, 14 June 1955, 11 April 1957.</w:t>
      </w:r>
    </w:p>
    <w:p w14:paraId="7DB9D0C2"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5C8A9FFB"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i/>
          <w:iCs/>
          <w:sz w:val="24"/>
          <w:szCs w:val="28"/>
          <w:lang w:bidi="en-US"/>
        </w:rPr>
        <w:t>Chicago Defender</w:t>
      </w:r>
      <w:r w:rsidRPr="00932C6C">
        <w:rPr>
          <w:rFonts w:ascii="Times New Roman" w:eastAsia="Times New Roman" w:hAnsi="Times New Roman" w:cs="Times New Roman"/>
          <w:sz w:val="24"/>
          <w:szCs w:val="28"/>
          <w:lang w:bidi="en-US"/>
        </w:rPr>
        <w:t>, 19 Feb. 1955.</w:t>
      </w:r>
    </w:p>
    <w:p w14:paraId="4D28439D"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1CB6B94D"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r w:rsidRPr="00932C6C">
        <w:rPr>
          <w:rFonts w:ascii="Times New Roman" w:eastAsia="Times New Roman" w:hAnsi="Times New Roman" w:cs="Times New Roman"/>
          <w:sz w:val="24"/>
          <w:szCs w:val="28"/>
          <w:lang w:bidi="en-US"/>
        </w:rPr>
        <w:t>Annual Reports of the State Board of Charities and Corrections.</w:t>
      </w:r>
    </w:p>
    <w:p w14:paraId="28EF7B97"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066527AD" w14:textId="77777777" w:rsidR="00285584" w:rsidRPr="00932C6C" w:rsidRDefault="00285584" w:rsidP="00285584">
      <w:pPr>
        <w:spacing w:after="0" w:line="240" w:lineRule="auto"/>
        <w:contextualSpacing/>
        <w:rPr>
          <w:rFonts w:ascii="Times New Roman" w:eastAsia="Times New Roman" w:hAnsi="Times New Roman" w:cs="Times New Roman"/>
          <w:sz w:val="24"/>
          <w:szCs w:val="28"/>
          <w:lang w:bidi="en-US"/>
        </w:rPr>
      </w:pPr>
    </w:p>
    <w:p w14:paraId="71AFC6D3" w14:textId="77777777" w:rsidR="00285584" w:rsidRPr="000631C0"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7.) </w:t>
      </w:r>
      <w:r w:rsidRPr="000631C0">
        <w:rPr>
          <w:rFonts w:ascii="Times New Roman" w:eastAsia="Times New Roman" w:hAnsi="Times New Roman" w:cs="Times New Roman"/>
          <w:b/>
          <w:sz w:val="24"/>
          <w:szCs w:val="24"/>
          <w:lang w:bidi="en-US"/>
        </w:rPr>
        <w:t>“Racial Integrity” and the Tribes of King William</w:t>
      </w:r>
    </w:p>
    <w:p w14:paraId="7F6B8895" w14:textId="77777777" w:rsidR="00285584" w:rsidRPr="000631C0" w:rsidRDefault="00285584" w:rsidP="00285584">
      <w:pPr>
        <w:spacing w:after="0" w:line="240" w:lineRule="auto"/>
        <w:contextualSpacing/>
        <w:rPr>
          <w:rFonts w:ascii="Times New Roman" w:eastAsia="Times New Roman" w:hAnsi="Times New Roman" w:cs="Times New Roman"/>
          <w:sz w:val="24"/>
          <w:szCs w:val="24"/>
          <w:lang w:bidi="en-US"/>
        </w:rPr>
      </w:pPr>
      <w:r w:rsidRPr="000631C0">
        <w:rPr>
          <w:rFonts w:ascii="Times New Roman" w:eastAsia="Times New Roman" w:hAnsi="Times New Roman" w:cs="Times New Roman"/>
          <w:b/>
          <w:sz w:val="24"/>
          <w:szCs w:val="24"/>
          <w:lang w:bidi="en-US"/>
        </w:rPr>
        <w:t>Sponsor:</w:t>
      </w:r>
      <w:r w:rsidRPr="000631C0">
        <w:rPr>
          <w:rFonts w:ascii="Times New Roman" w:eastAsia="Times New Roman" w:hAnsi="Times New Roman" w:cs="Times New Roman"/>
          <w:sz w:val="24"/>
          <w:szCs w:val="24"/>
          <w:lang w:bidi="en-US"/>
        </w:rPr>
        <w:t xml:space="preserve"> DHR</w:t>
      </w:r>
    </w:p>
    <w:p w14:paraId="5B63A6C0" w14:textId="77777777" w:rsidR="00285584" w:rsidRPr="000631C0" w:rsidRDefault="00285584" w:rsidP="00285584">
      <w:pPr>
        <w:spacing w:after="0" w:line="240" w:lineRule="auto"/>
        <w:contextualSpacing/>
        <w:rPr>
          <w:rFonts w:ascii="Times New Roman" w:eastAsia="Times New Roman" w:hAnsi="Times New Roman" w:cs="Times New Roman"/>
          <w:sz w:val="24"/>
          <w:szCs w:val="24"/>
          <w:lang w:bidi="en-US"/>
        </w:rPr>
      </w:pPr>
      <w:r w:rsidRPr="000631C0">
        <w:rPr>
          <w:rFonts w:ascii="Times New Roman" w:eastAsia="Times New Roman" w:hAnsi="Times New Roman" w:cs="Times New Roman"/>
          <w:b/>
          <w:sz w:val="24"/>
          <w:szCs w:val="24"/>
          <w:lang w:bidi="en-US"/>
        </w:rPr>
        <w:t>Locality:</w:t>
      </w:r>
      <w:r w:rsidRPr="000631C0">
        <w:rPr>
          <w:rFonts w:ascii="Times New Roman" w:eastAsia="Times New Roman" w:hAnsi="Times New Roman" w:cs="Times New Roman"/>
          <w:sz w:val="24"/>
          <w:szCs w:val="24"/>
          <w:lang w:bidi="en-US"/>
        </w:rPr>
        <w:t xml:space="preserve"> King William County</w:t>
      </w:r>
    </w:p>
    <w:p w14:paraId="1900FFE0" w14:textId="77777777" w:rsidR="00285584" w:rsidRPr="000631C0" w:rsidRDefault="00285584" w:rsidP="00285584">
      <w:pPr>
        <w:spacing w:after="0" w:line="240" w:lineRule="auto"/>
        <w:contextualSpacing/>
        <w:rPr>
          <w:rFonts w:ascii="Times New Roman" w:eastAsia="Times New Roman" w:hAnsi="Times New Roman" w:cs="Times New Roman"/>
          <w:sz w:val="24"/>
          <w:szCs w:val="24"/>
          <w:lang w:bidi="en-US"/>
        </w:rPr>
      </w:pPr>
      <w:r w:rsidRPr="000631C0">
        <w:rPr>
          <w:rFonts w:ascii="Times New Roman" w:eastAsia="Times New Roman" w:hAnsi="Times New Roman" w:cs="Times New Roman"/>
          <w:b/>
          <w:sz w:val="24"/>
          <w:szCs w:val="24"/>
          <w:lang w:bidi="en-US"/>
        </w:rPr>
        <w:t>Proposed Location:</w:t>
      </w:r>
      <w:r w:rsidRPr="000631C0">
        <w:rPr>
          <w:rFonts w:ascii="Times New Roman" w:eastAsia="Times New Roman" w:hAnsi="Times New Roman" w:cs="Times New Roman"/>
          <w:sz w:val="24"/>
          <w:szCs w:val="24"/>
          <w:lang w:bidi="en-US"/>
        </w:rPr>
        <w:t xml:space="preserve"> King William Road/Rt. 30 at intersection with Horse Landing Road</w:t>
      </w:r>
    </w:p>
    <w:p w14:paraId="5664EBF9" w14:textId="77777777" w:rsidR="00285584" w:rsidRPr="000631C0" w:rsidRDefault="00285584" w:rsidP="00285584">
      <w:pPr>
        <w:spacing w:after="0" w:line="240" w:lineRule="auto"/>
        <w:contextualSpacing/>
        <w:rPr>
          <w:rFonts w:ascii="Times New Roman" w:eastAsia="Times New Roman" w:hAnsi="Times New Roman" w:cs="Times New Roman"/>
          <w:sz w:val="24"/>
          <w:szCs w:val="24"/>
          <w:lang w:bidi="en-US"/>
        </w:rPr>
      </w:pPr>
    </w:p>
    <w:p w14:paraId="78BD80C0" w14:textId="77777777" w:rsidR="00285584" w:rsidRPr="000631C0" w:rsidRDefault="00285584" w:rsidP="00285584">
      <w:pPr>
        <w:spacing w:after="0" w:line="240" w:lineRule="auto"/>
        <w:contextualSpacing/>
        <w:rPr>
          <w:rFonts w:ascii="Times New Roman" w:eastAsia="Times New Roman" w:hAnsi="Times New Roman" w:cs="Times New Roman"/>
          <w:b/>
          <w:sz w:val="24"/>
          <w:szCs w:val="24"/>
          <w:lang w:bidi="en-US"/>
        </w:rPr>
      </w:pPr>
      <w:r w:rsidRPr="000631C0">
        <w:rPr>
          <w:rFonts w:ascii="Times New Roman" w:eastAsia="Times New Roman" w:hAnsi="Times New Roman" w:cs="Times New Roman"/>
          <w:b/>
          <w:sz w:val="24"/>
          <w:szCs w:val="24"/>
          <w:lang w:bidi="en-US"/>
        </w:rPr>
        <w:t>Original text:</w:t>
      </w:r>
    </w:p>
    <w:p w14:paraId="19014907" w14:textId="77777777" w:rsidR="00285584" w:rsidRPr="000631C0" w:rsidRDefault="00285584" w:rsidP="00285584">
      <w:pPr>
        <w:spacing w:after="0" w:line="240" w:lineRule="auto"/>
        <w:rPr>
          <w:rFonts w:ascii="Times New Roman" w:eastAsia="Times New Roman" w:hAnsi="Times New Roman" w:cs="Times New Roman"/>
          <w:sz w:val="24"/>
          <w:szCs w:val="24"/>
          <w:lang w:bidi="en-US"/>
        </w:rPr>
      </w:pPr>
    </w:p>
    <w:p w14:paraId="615B4E02" w14:textId="77777777" w:rsidR="00285584" w:rsidRPr="000631C0" w:rsidRDefault="00285584" w:rsidP="00285584">
      <w:pPr>
        <w:spacing w:after="0" w:line="240" w:lineRule="auto"/>
        <w:jc w:val="both"/>
        <w:rPr>
          <w:rFonts w:ascii="Times New Roman" w:eastAsia="Times New Roman" w:hAnsi="Times New Roman" w:cs="Times New Roman"/>
          <w:b/>
          <w:sz w:val="24"/>
          <w:szCs w:val="24"/>
          <w:lang w:bidi="en-US"/>
        </w:rPr>
      </w:pPr>
      <w:r w:rsidRPr="000631C0">
        <w:rPr>
          <w:rFonts w:ascii="Times New Roman" w:eastAsia="Times New Roman" w:hAnsi="Times New Roman" w:cs="Times New Roman"/>
          <w:b/>
          <w:sz w:val="24"/>
          <w:szCs w:val="24"/>
          <w:lang w:bidi="en-US"/>
        </w:rPr>
        <w:t>Racial Integrity and the Tribes of King William</w:t>
      </w:r>
    </w:p>
    <w:p w14:paraId="06CC92F9" w14:textId="77777777" w:rsidR="00285584" w:rsidRPr="000631C0" w:rsidRDefault="00285584" w:rsidP="00285584">
      <w:pPr>
        <w:spacing w:after="0" w:line="240" w:lineRule="auto"/>
        <w:rPr>
          <w:rFonts w:ascii="Times New Roman" w:eastAsia="Times New Roman" w:hAnsi="Times New Roman" w:cs="Times New Roman"/>
          <w:sz w:val="24"/>
          <w:szCs w:val="24"/>
          <w:lang w:bidi="en-US"/>
        </w:rPr>
      </w:pPr>
      <w:r w:rsidRPr="000631C0">
        <w:rPr>
          <w:rFonts w:ascii="Times New Roman" w:eastAsia="Times New Roman" w:hAnsi="Times New Roman" w:cs="Times New Roman"/>
          <w:sz w:val="24"/>
          <w:szCs w:val="24"/>
          <w:lang w:bidi="en-US"/>
        </w:rPr>
        <w:t xml:space="preserve"> </w:t>
      </w:r>
    </w:p>
    <w:p w14:paraId="712F11AD" w14:textId="77777777" w:rsidR="00285584" w:rsidRPr="000631C0" w:rsidRDefault="00285584" w:rsidP="00285584">
      <w:pPr>
        <w:spacing w:after="0" w:line="240" w:lineRule="auto"/>
        <w:contextualSpacing/>
        <w:rPr>
          <w:rFonts w:ascii="Times New Roman" w:eastAsia="Times New Roman" w:hAnsi="Times New Roman" w:cs="Times New Roman"/>
          <w:sz w:val="24"/>
          <w:szCs w:val="24"/>
          <w:lang w:bidi="en-US"/>
        </w:rPr>
      </w:pPr>
      <w:r w:rsidRPr="000631C0">
        <w:rPr>
          <w:rFonts w:ascii="Times New Roman" w:eastAsia="Times New Roman" w:hAnsi="Times New Roman" w:cs="Times New Roman"/>
          <w:sz w:val="24"/>
          <w:szCs w:val="24"/>
          <w:lang w:bidi="en-US"/>
        </w:rPr>
        <w:t xml:space="preserve">The 1924 Racial Integrity Act cemented centuries of racial discrimination against Virginia’s Indigenous peoples. The tribes of King William Co., Mattaponi, Pamunkey, and Upper Mattaponi, experienced impacts for decades following the Act’s passing. Referred to as the “Paper Genocide,” the law denied tribal citizens the right to legally classify as Indian on vital records. Coupled with Jim Crow segregation, the Act forced the migration of tribal members outside of Virginia seeking more equitable opportunities. To marry a non-Native partner or for Indigenous couples to obtain marriage licenses that identified them as Indian, the Act pushed tribal members to seek marriages in other states. The Act did not pass without coordinated resistance from the King William Tribes who appealed to state legislators and the public. Tribal efforts fell on deaf ears as the Commonwealth refused to recognize Indigenous peoples in King William as legally classified Indians. Ever resilient, the Tribes continued to govern and support </w:t>
      </w:r>
      <w:r w:rsidRPr="000631C0">
        <w:rPr>
          <w:rFonts w:ascii="Times New Roman" w:eastAsia="Times New Roman" w:hAnsi="Times New Roman" w:cs="Times New Roman"/>
          <w:sz w:val="24"/>
          <w:szCs w:val="24"/>
          <w:lang w:bidi="en-US"/>
        </w:rPr>
        <w:lastRenderedPageBreak/>
        <w:t>citizens through practicing cultural traditions, prioritizing education, and fighting for state and federal recognition.</w:t>
      </w:r>
    </w:p>
    <w:p w14:paraId="35C61508" w14:textId="77777777" w:rsidR="00285584" w:rsidRPr="000631C0" w:rsidRDefault="00285584" w:rsidP="00285584">
      <w:pPr>
        <w:spacing w:after="0" w:line="240" w:lineRule="auto"/>
        <w:contextualSpacing/>
        <w:rPr>
          <w:rFonts w:ascii="Times New Roman" w:eastAsia="Times New Roman" w:hAnsi="Times New Roman" w:cs="Times New Roman"/>
          <w:sz w:val="24"/>
          <w:szCs w:val="24"/>
          <w:lang w:bidi="en-US"/>
        </w:rPr>
      </w:pPr>
    </w:p>
    <w:p w14:paraId="0B219F10" w14:textId="77777777" w:rsidR="00285584" w:rsidRPr="000631C0" w:rsidRDefault="00285584" w:rsidP="00285584">
      <w:pPr>
        <w:spacing w:after="0" w:line="240" w:lineRule="auto"/>
        <w:contextualSpacing/>
        <w:rPr>
          <w:rFonts w:ascii="Times New Roman" w:eastAsia="Times New Roman" w:hAnsi="Times New Roman" w:cs="Times New Roman"/>
          <w:b/>
          <w:sz w:val="24"/>
          <w:szCs w:val="24"/>
          <w:lang w:bidi="en-US"/>
        </w:rPr>
      </w:pPr>
      <w:r w:rsidRPr="000631C0">
        <w:rPr>
          <w:rFonts w:ascii="Times New Roman" w:eastAsia="Times New Roman" w:hAnsi="Times New Roman" w:cs="Times New Roman"/>
          <w:b/>
          <w:sz w:val="24"/>
          <w:szCs w:val="24"/>
          <w:lang w:bidi="en-US"/>
        </w:rPr>
        <w:t>168 words/ 1,145 characters</w:t>
      </w:r>
    </w:p>
    <w:p w14:paraId="23DFE369" w14:textId="77777777" w:rsidR="00285584" w:rsidRPr="000631C0" w:rsidRDefault="00285584" w:rsidP="00285584">
      <w:pPr>
        <w:spacing w:after="0" w:line="240" w:lineRule="auto"/>
        <w:contextualSpacing/>
        <w:rPr>
          <w:rFonts w:ascii="Times New Roman" w:eastAsia="Times New Roman" w:hAnsi="Times New Roman" w:cs="Times New Roman"/>
          <w:b/>
          <w:sz w:val="24"/>
          <w:szCs w:val="24"/>
          <w:lang w:bidi="en-US"/>
        </w:rPr>
      </w:pPr>
    </w:p>
    <w:p w14:paraId="5F23E844" w14:textId="77777777" w:rsidR="00285584" w:rsidRPr="000631C0" w:rsidRDefault="00285584" w:rsidP="00285584">
      <w:pPr>
        <w:spacing w:after="0" w:line="240" w:lineRule="auto"/>
        <w:rPr>
          <w:rFonts w:ascii="Times New Roman" w:eastAsia="Times New Roman" w:hAnsi="Times New Roman" w:cs="Times New Roman"/>
          <w:b/>
          <w:sz w:val="24"/>
          <w:szCs w:val="28"/>
          <w:lang w:bidi="en-US"/>
        </w:rPr>
      </w:pPr>
    </w:p>
    <w:p w14:paraId="7F927096" w14:textId="77777777" w:rsidR="00285584" w:rsidRPr="000631C0" w:rsidRDefault="00285584" w:rsidP="00285584">
      <w:pPr>
        <w:spacing w:after="0" w:line="240" w:lineRule="auto"/>
        <w:rPr>
          <w:rFonts w:ascii="Times New Roman" w:eastAsia="Times New Roman" w:hAnsi="Times New Roman" w:cs="Times New Roman"/>
          <w:b/>
          <w:sz w:val="24"/>
          <w:szCs w:val="28"/>
          <w:lang w:bidi="en-US"/>
        </w:rPr>
      </w:pPr>
      <w:r w:rsidRPr="000631C0">
        <w:rPr>
          <w:rFonts w:ascii="Times New Roman" w:eastAsia="Times New Roman" w:hAnsi="Times New Roman" w:cs="Times New Roman"/>
          <w:b/>
          <w:sz w:val="24"/>
          <w:szCs w:val="28"/>
          <w:lang w:bidi="en-US"/>
        </w:rPr>
        <w:t>Edited text:</w:t>
      </w:r>
    </w:p>
    <w:p w14:paraId="2FF61C4F" w14:textId="77777777" w:rsidR="00285584" w:rsidRPr="000631C0" w:rsidRDefault="00285584" w:rsidP="00285584">
      <w:pPr>
        <w:spacing w:after="0" w:line="240" w:lineRule="auto"/>
        <w:rPr>
          <w:rFonts w:ascii="Times New Roman" w:eastAsia="Times New Roman" w:hAnsi="Times New Roman" w:cs="Times New Roman"/>
          <w:b/>
          <w:sz w:val="24"/>
          <w:szCs w:val="28"/>
          <w:lang w:bidi="en-US"/>
        </w:rPr>
      </w:pPr>
    </w:p>
    <w:p w14:paraId="0FA8D93F" w14:textId="77777777" w:rsidR="00285584" w:rsidRPr="000631C0" w:rsidRDefault="00285584" w:rsidP="00285584">
      <w:pPr>
        <w:spacing w:after="0" w:line="240" w:lineRule="auto"/>
        <w:jc w:val="both"/>
        <w:rPr>
          <w:rFonts w:ascii="Times New Roman" w:eastAsia="Times New Roman" w:hAnsi="Times New Roman" w:cs="Times New Roman"/>
          <w:b/>
          <w:sz w:val="24"/>
          <w:szCs w:val="24"/>
          <w:lang w:bidi="en-US"/>
        </w:rPr>
      </w:pPr>
      <w:r w:rsidRPr="000631C0">
        <w:rPr>
          <w:rFonts w:ascii="Times New Roman" w:eastAsia="Times New Roman" w:hAnsi="Times New Roman" w:cs="Times New Roman"/>
          <w:b/>
          <w:sz w:val="24"/>
          <w:szCs w:val="24"/>
          <w:lang w:bidi="en-US"/>
        </w:rPr>
        <w:t>“Racial Integrity” and the Tribes of King William</w:t>
      </w:r>
    </w:p>
    <w:p w14:paraId="5BA2F17E" w14:textId="77777777" w:rsidR="00285584" w:rsidRPr="000631C0" w:rsidRDefault="00285584" w:rsidP="00285584">
      <w:pPr>
        <w:spacing w:after="0" w:line="240" w:lineRule="auto"/>
        <w:jc w:val="both"/>
        <w:rPr>
          <w:rFonts w:ascii="Times New Roman" w:eastAsia="Times New Roman" w:hAnsi="Times New Roman" w:cs="Times New Roman"/>
          <w:sz w:val="24"/>
          <w:szCs w:val="24"/>
          <w:lang w:bidi="en-US"/>
        </w:rPr>
      </w:pPr>
    </w:p>
    <w:p w14:paraId="1517640A" w14:textId="77777777" w:rsidR="00285584" w:rsidRPr="000631C0" w:rsidRDefault="00285584" w:rsidP="00285584">
      <w:pPr>
        <w:spacing w:after="0" w:line="240" w:lineRule="auto"/>
        <w:jc w:val="both"/>
        <w:rPr>
          <w:rFonts w:ascii="Times New Roman" w:eastAsia="Times New Roman" w:hAnsi="Times New Roman" w:cs="Times New Roman"/>
          <w:sz w:val="24"/>
          <w:szCs w:val="24"/>
          <w:lang w:bidi="en-US"/>
        </w:rPr>
      </w:pPr>
      <w:bookmarkStart w:id="7" w:name="_Hlk199249575"/>
      <w:r w:rsidRPr="000631C0">
        <w:rPr>
          <w:rFonts w:ascii="Times New Roman" w:eastAsia="Times New Roman" w:hAnsi="Times New Roman" w:cs="Times New Roman"/>
          <w:sz w:val="24"/>
          <w:szCs w:val="24"/>
          <w:lang w:bidi="en-US"/>
        </w:rPr>
        <w:t xml:space="preserve">Virginia’s “Act to Preserve Racial Integrity,” adopted in 1924 to protect White “purity,” reinforced centuries of racial discrimination against Indigenous peoples, including the Mattaponi, Pamunkey, and Upper Mattaponi of King William Co. State officials used the law to effectively </w:t>
      </w:r>
      <w:r>
        <w:rPr>
          <w:rFonts w:ascii="Times New Roman" w:eastAsia="Times New Roman" w:hAnsi="Times New Roman" w:cs="Times New Roman"/>
          <w:sz w:val="24"/>
          <w:szCs w:val="24"/>
          <w:lang w:bidi="en-US"/>
        </w:rPr>
        <w:t>define</w:t>
      </w:r>
      <w:r w:rsidRPr="000631C0">
        <w:rPr>
          <w:rFonts w:ascii="Times New Roman" w:eastAsia="Times New Roman" w:hAnsi="Times New Roman" w:cs="Times New Roman"/>
          <w:sz w:val="24"/>
          <w:szCs w:val="24"/>
          <w:lang w:bidi="en-US"/>
        </w:rPr>
        <w:t xml:space="preserve"> Virginians</w:t>
      </w:r>
      <w:r>
        <w:rPr>
          <w:rFonts w:ascii="Times New Roman" w:eastAsia="Times New Roman" w:hAnsi="Times New Roman" w:cs="Times New Roman"/>
          <w:sz w:val="24"/>
          <w:szCs w:val="24"/>
          <w:lang w:bidi="en-US"/>
        </w:rPr>
        <w:t xml:space="preserve"> as</w:t>
      </w:r>
      <w:r w:rsidRPr="000631C0">
        <w:rPr>
          <w:rFonts w:ascii="Times New Roman" w:eastAsia="Times New Roman" w:hAnsi="Times New Roman" w:cs="Times New Roman"/>
          <w:sz w:val="24"/>
          <w:szCs w:val="24"/>
          <w:lang w:bidi="en-US"/>
        </w:rPr>
        <w:t xml:space="preserve"> “White” </w:t>
      </w:r>
      <w:r>
        <w:rPr>
          <w:rFonts w:ascii="Times New Roman" w:eastAsia="Times New Roman" w:hAnsi="Times New Roman" w:cs="Times New Roman"/>
          <w:sz w:val="24"/>
          <w:szCs w:val="24"/>
          <w:lang w:bidi="en-US"/>
        </w:rPr>
        <w:t>or</w:t>
      </w:r>
      <w:r w:rsidRPr="000631C0">
        <w:rPr>
          <w:rFonts w:ascii="Times New Roman" w:eastAsia="Times New Roman" w:hAnsi="Times New Roman" w:cs="Times New Roman"/>
          <w:sz w:val="24"/>
          <w:szCs w:val="24"/>
          <w:lang w:bidi="en-US"/>
        </w:rPr>
        <w:t xml:space="preserve"> “Colored</w:t>
      </w:r>
      <w:r>
        <w:rPr>
          <w:rFonts w:ascii="Times New Roman" w:eastAsia="Times New Roman" w:hAnsi="Times New Roman" w:cs="Times New Roman"/>
          <w:sz w:val="24"/>
          <w:szCs w:val="24"/>
          <w:lang w:bidi="en-US"/>
        </w:rPr>
        <w:t>,</w:t>
      </w:r>
      <w:r w:rsidRPr="000631C0">
        <w:rPr>
          <w:rFonts w:ascii="Times New Roman" w:eastAsia="Times New Roman" w:hAnsi="Times New Roman" w:cs="Times New Roman"/>
          <w:sz w:val="24"/>
          <w:szCs w:val="24"/>
          <w:lang w:bidi="en-US"/>
        </w:rPr>
        <w:t xml:space="preserve">” denying </w:t>
      </w:r>
      <w:r>
        <w:rPr>
          <w:rFonts w:ascii="Times New Roman" w:eastAsia="Times New Roman" w:hAnsi="Times New Roman" w:cs="Times New Roman"/>
          <w:sz w:val="24"/>
          <w:szCs w:val="24"/>
          <w:lang w:bidi="en-US"/>
        </w:rPr>
        <w:t>most</w:t>
      </w:r>
      <w:r w:rsidRPr="000631C0">
        <w:rPr>
          <w:rFonts w:ascii="Times New Roman" w:eastAsia="Times New Roman" w:hAnsi="Times New Roman" w:cs="Times New Roman"/>
          <w:sz w:val="24"/>
          <w:szCs w:val="24"/>
          <w:lang w:bidi="en-US"/>
        </w:rPr>
        <w:t xml:space="preserve"> Native people the right to identify as “Indian” on official documents. Referred to as a “paper genocide,” this erasure </w:t>
      </w:r>
      <w:r>
        <w:rPr>
          <w:rFonts w:ascii="Times New Roman" w:eastAsia="Times New Roman" w:hAnsi="Times New Roman" w:cs="Times New Roman"/>
          <w:sz w:val="24"/>
          <w:szCs w:val="24"/>
          <w:lang w:bidi="en-US"/>
        </w:rPr>
        <w:t>hindered tribes’ efforts</w:t>
      </w:r>
      <w:r w:rsidRPr="000631C0">
        <w:rPr>
          <w:rFonts w:ascii="Times New Roman" w:eastAsia="Times New Roman" w:hAnsi="Times New Roman" w:cs="Times New Roman"/>
          <w:sz w:val="24"/>
          <w:szCs w:val="24"/>
          <w:lang w:bidi="en-US"/>
        </w:rPr>
        <w:t xml:space="preserve"> to gain state and federal recognition and led many tribal members </w:t>
      </w:r>
      <w:r>
        <w:rPr>
          <w:rFonts w:ascii="Times New Roman" w:eastAsia="Times New Roman" w:hAnsi="Times New Roman" w:cs="Times New Roman"/>
          <w:sz w:val="24"/>
          <w:szCs w:val="24"/>
          <w:lang w:bidi="en-US"/>
        </w:rPr>
        <w:t>to leave</w:t>
      </w:r>
      <w:r w:rsidRPr="000631C0">
        <w:rPr>
          <w:rFonts w:ascii="Times New Roman" w:eastAsia="Times New Roman" w:hAnsi="Times New Roman" w:cs="Times New Roman"/>
          <w:sz w:val="24"/>
          <w:szCs w:val="24"/>
          <w:lang w:bidi="en-US"/>
        </w:rPr>
        <w:t xml:space="preserve"> V</w:t>
      </w:r>
      <w:r>
        <w:rPr>
          <w:rFonts w:ascii="Times New Roman" w:eastAsia="Times New Roman" w:hAnsi="Times New Roman" w:cs="Times New Roman"/>
          <w:sz w:val="24"/>
          <w:szCs w:val="24"/>
          <w:lang w:bidi="en-US"/>
        </w:rPr>
        <w:t>A</w:t>
      </w:r>
      <w:r w:rsidRPr="000631C0">
        <w:rPr>
          <w:rFonts w:ascii="Times New Roman" w:eastAsia="Times New Roman" w:hAnsi="Times New Roman" w:cs="Times New Roman"/>
          <w:sz w:val="24"/>
          <w:szCs w:val="24"/>
          <w:lang w:bidi="en-US"/>
        </w:rPr>
        <w:t>. The tribes protested these policies and continued to practice cultural traditions.</w:t>
      </w:r>
      <w:r>
        <w:rPr>
          <w:rFonts w:ascii="Times New Roman" w:eastAsia="Times New Roman" w:hAnsi="Times New Roman" w:cs="Times New Roman"/>
          <w:sz w:val="24"/>
          <w:szCs w:val="24"/>
          <w:lang w:bidi="en-US"/>
        </w:rPr>
        <w:t xml:space="preserve"> The U.S. Supreme Court ruled the act unconstitutional in 1967.</w:t>
      </w:r>
    </w:p>
    <w:bookmarkEnd w:id="7"/>
    <w:p w14:paraId="3D659160" w14:textId="77777777" w:rsidR="00285584" w:rsidRDefault="00285584" w:rsidP="00285584">
      <w:pPr>
        <w:spacing w:after="0" w:line="240" w:lineRule="auto"/>
        <w:jc w:val="both"/>
        <w:rPr>
          <w:rFonts w:ascii="Times New Roman" w:eastAsia="Times New Roman" w:hAnsi="Times New Roman" w:cs="Times New Roman"/>
          <w:sz w:val="24"/>
          <w:szCs w:val="24"/>
          <w:lang w:bidi="en-US"/>
        </w:rPr>
      </w:pPr>
    </w:p>
    <w:p w14:paraId="7C86DD1F" w14:textId="77777777" w:rsidR="00285584" w:rsidRPr="000631C0" w:rsidRDefault="00285584" w:rsidP="00285584">
      <w:pPr>
        <w:spacing w:after="0" w:line="240" w:lineRule="auto"/>
        <w:rPr>
          <w:rFonts w:ascii="Times New Roman" w:eastAsia="Times New Roman" w:hAnsi="Times New Roman" w:cs="Times New Roman"/>
          <w:b/>
          <w:sz w:val="24"/>
          <w:szCs w:val="28"/>
          <w:lang w:bidi="en-US"/>
        </w:rPr>
      </w:pPr>
      <w:r>
        <w:rPr>
          <w:rFonts w:ascii="Times New Roman" w:eastAsia="Times New Roman" w:hAnsi="Times New Roman" w:cs="Times New Roman"/>
          <w:b/>
          <w:sz w:val="24"/>
          <w:szCs w:val="28"/>
          <w:lang w:bidi="en-US"/>
        </w:rPr>
        <w:t>104</w:t>
      </w:r>
      <w:r w:rsidRPr="000631C0">
        <w:rPr>
          <w:rFonts w:ascii="Times New Roman" w:eastAsia="Times New Roman" w:hAnsi="Times New Roman" w:cs="Times New Roman"/>
          <w:b/>
          <w:sz w:val="24"/>
          <w:szCs w:val="28"/>
          <w:lang w:bidi="en-US"/>
        </w:rPr>
        <w:t xml:space="preserve"> words/ </w:t>
      </w:r>
      <w:r>
        <w:rPr>
          <w:rFonts w:ascii="Times New Roman" w:eastAsia="Times New Roman" w:hAnsi="Times New Roman" w:cs="Times New Roman"/>
          <w:b/>
          <w:sz w:val="24"/>
          <w:szCs w:val="28"/>
          <w:lang w:bidi="en-US"/>
        </w:rPr>
        <w:t>707</w:t>
      </w:r>
      <w:r w:rsidRPr="000631C0">
        <w:rPr>
          <w:rFonts w:ascii="Times New Roman" w:eastAsia="Times New Roman" w:hAnsi="Times New Roman" w:cs="Times New Roman"/>
          <w:b/>
          <w:sz w:val="24"/>
          <w:szCs w:val="28"/>
          <w:lang w:bidi="en-US"/>
        </w:rPr>
        <w:t xml:space="preserve"> characters</w:t>
      </w:r>
    </w:p>
    <w:p w14:paraId="5CDDF8E1" w14:textId="77777777" w:rsidR="00285584" w:rsidRPr="000631C0" w:rsidRDefault="00285584" w:rsidP="00285584">
      <w:pPr>
        <w:spacing w:after="0" w:line="240" w:lineRule="auto"/>
        <w:rPr>
          <w:rFonts w:ascii="Times New Roman" w:eastAsia="Times New Roman" w:hAnsi="Times New Roman" w:cs="Times New Roman"/>
          <w:sz w:val="24"/>
          <w:szCs w:val="28"/>
          <w:lang w:bidi="en-US"/>
        </w:rPr>
      </w:pPr>
    </w:p>
    <w:p w14:paraId="4AA1AB13" w14:textId="77777777" w:rsidR="00285584" w:rsidRPr="000631C0" w:rsidRDefault="00285584" w:rsidP="00285584">
      <w:pPr>
        <w:spacing w:after="0" w:line="240" w:lineRule="auto"/>
        <w:contextualSpacing/>
        <w:rPr>
          <w:rFonts w:ascii="Times New Roman" w:eastAsia="Times New Roman" w:hAnsi="Times New Roman" w:cs="Times New Roman"/>
          <w:b/>
          <w:sz w:val="24"/>
          <w:szCs w:val="28"/>
          <w:lang w:bidi="en-US"/>
        </w:rPr>
      </w:pPr>
      <w:r w:rsidRPr="000631C0">
        <w:rPr>
          <w:rFonts w:ascii="Times New Roman" w:eastAsia="Times New Roman" w:hAnsi="Times New Roman" w:cs="Times New Roman"/>
          <w:b/>
          <w:sz w:val="24"/>
          <w:szCs w:val="28"/>
          <w:lang w:bidi="en-US"/>
        </w:rPr>
        <w:t>Sources:</w:t>
      </w:r>
    </w:p>
    <w:p w14:paraId="372CE1DA"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4FE13BE4" w14:textId="77777777" w:rsidR="00285584" w:rsidRPr="000631C0" w:rsidRDefault="00285584" w:rsidP="00285584">
      <w:pPr>
        <w:spacing w:after="0" w:line="240" w:lineRule="auto"/>
        <w:contextualSpacing/>
        <w:rPr>
          <w:rFonts w:ascii="Times New Roman" w:eastAsia="Times New Roman" w:hAnsi="Times New Roman" w:cs="Times New Roman"/>
          <w:color w:val="0000FF"/>
          <w:sz w:val="24"/>
          <w:szCs w:val="28"/>
          <w:u w:val="single"/>
          <w:lang w:bidi="en-US"/>
        </w:rPr>
      </w:pPr>
      <w:r w:rsidRPr="000631C0">
        <w:rPr>
          <w:rFonts w:ascii="Times New Roman" w:eastAsia="Times New Roman" w:hAnsi="Times New Roman" w:cs="Times New Roman"/>
          <w:sz w:val="24"/>
          <w:szCs w:val="28"/>
          <w:lang w:bidi="en-US"/>
        </w:rPr>
        <w:t xml:space="preserve">Brendan Wolfe, “Racial Integrity Laws (1924-1930),” </w:t>
      </w:r>
      <w:r w:rsidRPr="000631C0">
        <w:rPr>
          <w:rFonts w:ascii="Times New Roman" w:eastAsia="Times New Roman" w:hAnsi="Times New Roman" w:cs="Times New Roman"/>
          <w:i/>
          <w:iCs/>
          <w:sz w:val="24"/>
          <w:szCs w:val="28"/>
          <w:lang w:bidi="en-US"/>
        </w:rPr>
        <w:t>Encyclopedia Virginia</w:t>
      </w:r>
      <w:r w:rsidRPr="000631C0">
        <w:rPr>
          <w:rFonts w:ascii="Times New Roman" w:eastAsia="Times New Roman" w:hAnsi="Times New Roman" w:cs="Times New Roman"/>
          <w:sz w:val="24"/>
          <w:szCs w:val="28"/>
          <w:lang w:bidi="en-US"/>
        </w:rPr>
        <w:t xml:space="preserve">, 7 Dec. 2020. </w:t>
      </w:r>
      <w:hyperlink r:id="rId20" w:history="1">
        <w:r w:rsidRPr="000631C0">
          <w:rPr>
            <w:rFonts w:ascii="Times New Roman" w:eastAsia="Times New Roman" w:hAnsi="Times New Roman" w:cs="Times New Roman"/>
            <w:color w:val="0000FF"/>
            <w:sz w:val="24"/>
            <w:szCs w:val="28"/>
            <w:u w:val="single"/>
            <w:lang w:bidi="en-US"/>
          </w:rPr>
          <w:t>https://encyclopediavirginia.org/entries/racial-integrity-laws-1924-1930/</w:t>
        </w:r>
      </w:hyperlink>
    </w:p>
    <w:p w14:paraId="0EC36F8D" w14:textId="77777777" w:rsidR="00285584" w:rsidRPr="000631C0" w:rsidRDefault="00285584" w:rsidP="00285584">
      <w:pPr>
        <w:spacing w:after="0" w:line="240" w:lineRule="auto"/>
        <w:contextualSpacing/>
        <w:rPr>
          <w:rFonts w:ascii="Times New Roman" w:eastAsia="Times New Roman" w:hAnsi="Times New Roman" w:cs="Times New Roman"/>
          <w:color w:val="0000FF"/>
          <w:sz w:val="24"/>
          <w:szCs w:val="28"/>
          <w:u w:val="single"/>
          <w:lang w:bidi="en-US"/>
        </w:rPr>
      </w:pPr>
    </w:p>
    <w:p w14:paraId="7A9B1FE7"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 xml:space="preserve">Tori Talbot, “Walter Ashby Plecker (1861–1947),” </w:t>
      </w:r>
      <w:r w:rsidRPr="000631C0">
        <w:rPr>
          <w:rFonts w:ascii="Times New Roman" w:eastAsia="Times New Roman" w:hAnsi="Times New Roman" w:cs="Times New Roman"/>
          <w:i/>
          <w:iCs/>
          <w:sz w:val="24"/>
          <w:szCs w:val="28"/>
          <w:lang w:bidi="en-US"/>
        </w:rPr>
        <w:t>Encyclopedia Virginia</w:t>
      </w:r>
      <w:r w:rsidRPr="000631C0">
        <w:rPr>
          <w:rFonts w:ascii="Times New Roman" w:eastAsia="Times New Roman" w:hAnsi="Times New Roman" w:cs="Times New Roman"/>
          <w:sz w:val="24"/>
          <w:szCs w:val="28"/>
          <w:lang w:bidi="en-US"/>
        </w:rPr>
        <w:t xml:space="preserve">, Dec. 2020. </w:t>
      </w:r>
      <w:hyperlink r:id="rId21" w:history="1">
        <w:r w:rsidRPr="000631C0">
          <w:rPr>
            <w:rFonts w:ascii="Times New Roman" w:eastAsia="Times New Roman" w:hAnsi="Times New Roman" w:cs="Times New Roman"/>
            <w:color w:val="0000FF"/>
            <w:sz w:val="24"/>
            <w:szCs w:val="28"/>
            <w:u w:val="single"/>
            <w:lang w:bidi="en-US"/>
          </w:rPr>
          <w:t>https://encyclopediavirginia.org/entries/plecker-walter-ashby-1861-1947/</w:t>
        </w:r>
      </w:hyperlink>
      <w:r w:rsidRPr="000631C0">
        <w:rPr>
          <w:rFonts w:ascii="Times New Roman" w:eastAsia="Times New Roman" w:hAnsi="Times New Roman" w:cs="Times New Roman"/>
          <w:sz w:val="24"/>
          <w:szCs w:val="28"/>
          <w:lang w:bidi="en-US"/>
        </w:rPr>
        <w:t xml:space="preserve"> </w:t>
      </w:r>
    </w:p>
    <w:p w14:paraId="2C23DD27"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76E7DAEF"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i/>
          <w:iCs/>
          <w:sz w:val="24"/>
          <w:szCs w:val="28"/>
          <w:lang w:bidi="en-US"/>
        </w:rPr>
        <w:t>Richmond Times-Dispatch</w:t>
      </w:r>
      <w:r w:rsidRPr="000631C0">
        <w:rPr>
          <w:rFonts w:ascii="Times New Roman" w:eastAsia="Times New Roman" w:hAnsi="Times New Roman" w:cs="Times New Roman"/>
          <w:sz w:val="24"/>
          <w:szCs w:val="28"/>
          <w:lang w:bidi="en-US"/>
        </w:rPr>
        <w:t>, 14 July 1925.</w:t>
      </w:r>
    </w:p>
    <w:p w14:paraId="37C704C0"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690E1263"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Ashley Spivey, “Knowing the River, Working the Land, and Digging for Clay: Pamunkey Indian Subsistence Practices and the Market Economy, 1800-1900,” Ph.D. diss., College of William and Mary, 2017.</w:t>
      </w:r>
    </w:p>
    <w:p w14:paraId="5BE45B98"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629ACB2E"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 xml:space="preserve">Helen Rountree, “The Indians in Virginia: A Third Race in a Biracial State,” in </w:t>
      </w:r>
      <w:r w:rsidRPr="000631C0">
        <w:rPr>
          <w:rFonts w:ascii="Times New Roman" w:eastAsia="Times New Roman" w:hAnsi="Times New Roman" w:cs="Times New Roman"/>
          <w:i/>
          <w:iCs/>
          <w:sz w:val="24"/>
          <w:szCs w:val="28"/>
          <w:lang w:bidi="en-US"/>
        </w:rPr>
        <w:t>Southeastern Indians since Removal Era</w:t>
      </w:r>
      <w:r w:rsidRPr="000631C0">
        <w:rPr>
          <w:rFonts w:ascii="Times New Roman" w:eastAsia="Times New Roman" w:hAnsi="Times New Roman" w:cs="Times New Roman"/>
          <w:sz w:val="24"/>
          <w:szCs w:val="28"/>
          <w:lang w:bidi="en-US"/>
        </w:rPr>
        <w:t>, ed. Walter L. Williams (Athens: University of Georgia, 1979).</w:t>
      </w:r>
    </w:p>
    <w:p w14:paraId="6771924E"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0B069813"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 xml:space="preserve">Ashley Craig, “The Impact of the Act to Preserve Racial Integrity on Virginia’s Indigenous Tribes,” </w:t>
      </w:r>
      <w:r w:rsidRPr="000631C0">
        <w:rPr>
          <w:rFonts w:ascii="Times New Roman" w:eastAsia="Times New Roman" w:hAnsi="Times New Roman" w:cs="Times New Roman"/>
          <w:i/>
          <w:iCs/>
          <w:sz w:val="24"/>
          <w:szCs w:val="28"/>
          <w:lang w:bidi="en-US"/>
        </w:rPr>
        <w:t xml:space="preserve">The </w:t>
      </w:r>
      <w:proofErr w:type="spellStart"/>
      <w:r w:rsidRPr="000631C0">
        <w:rPr>
          <w:rFonts w:ascii="Times New Roman" w:eastAsia="Times New Roman" w:hAnsi="Times New Roman" w:cs="Times New Roman"/>
          <w:i/>
          <w:iCs/>
          <w:sz w:val="24"/>
          <w:szCs w:val="28"/>
          <w:lang w:bidi="en-US"/>
        </w:rPr>
        <w:t>Uncommonwealth</w:t>
      </w:r>
      <w:proofErr w:type="spellEnd"/>
      <w:r w:rsidRPr="000631C0">
        <w:rPr>
          <w:rFonts w:ascii="Times New Roman" w:eastAsia="Times New Roman" w:hAnsi="Times New Roman" w:cs="Times New Roman"/>
          <w:i/>
          <w:iCs/>
          <w:sz w:val="24"/>
          <w:szCs w:val="28"/>
          <w:lang w:bidi="en-US"/>
        </w:rPr>
        <w:t>: Voices from the Library of Virginia</w:t>
      </w:r>
      <w:r w:rsidRPr="000631C0">
        <w:rPr>
          <w:rFonts w:ascii="Times New Roman" w:eastAsia="Times New Roman" w:hAnsi="Times New Roman" w:cs="Times New Roman"/>
          <w:sz w:val="24"/>
          <w:szCs w:val="28"/>
          <w:lang w:bidi="en-US"/>
        </w:rPr>
        <w:t xml:space="preserve">, 17 July 2024. </w:t>
      </w:r>
      <w:hyperlink r:id="rId22" w:history="1">
        <w:r w:rsidRPr="000631C0">
          <w:rPr>
            <w:rFonts w:ascii="Times New Roman" w:eastAsia="Times New Roman" w:hAnsi="Times New Roman" w:cs="Times New Roman"/>
            <w:color w:val="0000FF"/>
            <w:sz w:val="24"/>
            <w:szCs w:val="28"/>
            <w:u w:val="single"/>
            <w:lang w:bidi="en-US"/>
          </w:rPr>
          <w:t>https://uncommonwealth.virginiamemory.com/blog/2024/07/17/racial-integrity-indigenous-tribes/</w:t>
        </w:r>
      </w:hyperlink>
    </w:p>
    <w:p w14:paraId="1704CD4C"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2E449F86"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 xml:space="preserve">Nora Birchett, “Records of a Paper Genocide,” </w:t>
      </w:r>
      <w:r w:rsidRPr="000631C0">
        <w:rPr>
          <w:rFonts w:ascii="Times New Roman" w:eastAsia="Times New Roman" w:hAnsi="Times New Roman" w:cs="Times New Roman"/>
          <w:i/>
          <w:iCs/>
          <w:sz w:val="24"/>
          <w:szCs w:val="28"/>
          <w:lang w:bidi="en-US"/>
        </w:rPr>
        <w:t xml:space="preserve">The </w:t>
      </w:r>
      <w:proofErr w:type="spellStart"/>
      <w:r w:rsidRPr="000631C0">
        <w:rPr>
          <w:rFonts w:ascii="Times New Roman" w:eastAsia="Times New Roman" w:hAnsi="Times New Roman" w:cs="Times New Roman"/>
          <w:i/>
          <w:iCs/>
          <w:sz w:val="24"/>
          <w:szCs w:val="28"/>
          <w:lang w:bidi="en-US"/>
        </w:rPr>
        <w:t>Uncommonwealth</w:t>
      </w:r>
      <w:proofErr w:type="spellEnd"/>
      <w:r w:rsidRPr="000631C0">
        <w:rPr>
          <w:rFonts w:ascii="Times New Roman" w:eastAsia="Times New Roman" w:hAnsi="Times New Roman" w:cs="Times New Roman"/>
          <w:i/>
          <w:iCs/>
          <w:sz w:val="24"/>
          <w:szCs w:val="28"/>
          <w:lang w:bidi="en-US"/>
        </w:rPr>
        <w:t>: Voices from the Library of Virginia</w:t>
      </w:r>
      <w:r w:rsidRPr="000631C0">
        <w:rPr>
          <w:rFonts w:ascii="Times New Roman" w:eastAsia="Times New Roman" w:hAnsi="Times New Roman" w:cs="Times New Roman"/>
          <w:sz w:val="24"/>
          <w:szCs w:val="28"/>
          <w:lang w:bidi="en-US"/>
        </w:rPr>
        <w:t xml:space="preserve">, 13 Nov. 2024. </w:t>
      </w:r>
      <w:hyperlink r:id="rId23" w:history="1">
        <w:r w:rsidRPr="000631C0">
          <w:rPr>
            <w:rFonts w:ascii="Times New Roman" w:eastAsia="Times New Roman" w:hAnsi="Times New Roman" w:cs="Times New Roman"/>
            <w:color w:val="0000FF"/>
            <w:sz w:val="24"/>
            <w:szCs w:val="28"/>
            <w:u w:val="single"/>
            <w:lang w:bidi="en-US"/>
          </w:rPr>
          <w:t>https://uncommonwealth.virginiamemory.com/blog/2024/11/13/records-of-a-paper-genocide/</w:t>
        </w:r>
      </w:hyperlink>
    </w:p>
    <w:p w14:paraId="19A89307"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731D219F"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 xml:space="preserve">W.A. Plecker, “The New Virginia Law to Preserve Racial Integrity,” </w:t>
      </w:r>
      <w:r w:rsidRPr="000631C0">
        <w:rPr>
          <w:rFonts w:ascii="Times New Roman" w:eastAsia="Times New Roman" w:hAnsi="Times New Roman" w:cs="Times New Roman"/>
          <w:i/>
          <w:iCs/>
          <w:sz w:val="24"/>
          <w:szCs w:val="28"/>
          <w:lang w:bidi="en-US"/>
        </w:rPr>
        <w:t>Virginia Health Bulletin</w:t>
      </w:r>
      <w:r w:rsidRPr="000631C0">
        <w:rPr>
          <w:rFonts w:ascii="Times New Roman" w:eastAsia="Times New Roman" w:hAnsi="Times New Roman" w:cs="Times New Roman"/>
          <w:sz w:val="24"/>
          <w:szCs w:val="28"/>
          <w:lang w:bidi="en-US"/>
        </w:rPr>
        <w:t>, vol. 16 (March 1924).</w:t>
      </w:r>
    </w:p>
    <w:p w14:paraId="3F9FC5CD"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6F7418D2"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Correspondence from W.A. Plecker to Local Registrars, Physicians, Health Officers, Nurses,</w:t>
      </w:r>
    </w:p>
    <w:p w14:paraId="53E917D7"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r w:rsidRPr="000631C0">
        <w:rPr>
          <w:rFonts w:ascii="Times New Roman" w:eastAsia="Times New Roman" w:hAnsi="Times New Roman" w:cs="Times New Roman"/>
          <w:sz w:val="24"/>
          <w:szCs w:val="28"/>
          <w:lang w:bidi="en-US"/>
        </w:rPr>
        <w:t>School Superintendents, and Clerks of the Courts (Library of Virginia).</w:t>
      </w:r>
    </w:p>
    <w:p w14:paraId="30446E25" w14:textId="77777777" w:rsidR="00285584" w:rsidRPr="000631C0" w:rsidRDefault="00285584" w:rsidP="00285584">
      <w:pPr>
        <w:spacing w:after="0" w:line="240" w:lineRule="auto"/>
        <w:contextualSpacing/>
        <w:rPr>
          <w:rFonts w:ascii="Times New Roman" w:eastAsia="Times New Roman" w:hAnsi="Times New Roman" w:cs="Times New Roman"/>
          <w:sz w:val="24"/>
          <w:szCs w:val="28"/>
          <w:lang w:bidi="en-US"/>
        </w:rPr>
      </w:pPr>
    </w:p>
    <w:p w14:paraId="4C424F84" w14:textId="77777777" w:rsidR="00285584" w:rsidRDefault="00285584" w:rsidP="00285584">
      <w:pPr>
        <w:spacing w:after="0" w:line="240" w:lineRule="auto"/>
        <w:rPr>
          <w:rFonts w:ascii="Times New Roman" w:hAnsi="Times New Roman" w:cs="Times New Roman"/>
          <w:sz w:val="24"/>
          <w:szCs w:val="24"/>
        </w:rPr>
      </w:pPr>
    </w:p>
    <w:p w14:paraId="26F15F22" w14:textId="77777777" w:rsidR="00285584" w:rsidRPr="00932C6C" w:rsidRDefault="00285584" w:rsidP="00285584">
      <w:pPr>
        <w:spacing w:after="0" w:line="240" w:lineRule="auto"/>
        <w:rPr>
          <w:rFonts w:ascii="Times New Roman" w:hAnsi="Times New Roman" w:cs="Times New Roman"/>
          <w:b/>
          <w:sz w:val="24"/>
          <w:szCs w:val="24"/>
          <w:lang w:bidi="en-US"/>
        </w:rPr>
      </w:pPr>
      <w:r>
        <w:rPr>
          <w:rFonts w:ascii="Times New Roman" w:hAnsi="Times New Roman" w:cs="Times New Roman"/>
          <w:b/>
          <w:sz w:val="24"/>
          <w:szCs w:val="24"/>
          <w:lang w:bidi="en-US"/>
        </w:rPr>
        <w:t xml:space="preserve">8.) </w:t>
      </w:r>
      <w:r w:rsidRPr="00932C6C">
        <w:rPr>
          <w:rFonts w:ascii="Times New Roman" w:hAnsi="Times New Roman" w:cs="Times New Roman"/>
          <w:b/>
          <w:sz w:val="24"/>
          <w:szCs w:val="24"/>
          <w:lang w:bidi="en-US"/>
        </w:rPr>
        <w:t>Whitesville Elementary School</w:t>
      </w:r>
    </w:p>
    <w:p w14:paraId="14DB6F93"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b/>
          <w:sz w:val="24"/>
          <w:szCs w:val="24"/>
          <w:lang w:bidi="en-US"/>
        </w:rPr>
        <w:t xml:space="preserve">                                                                                                                                                                                                                                                                                                                                                                                                                                                                                                                                                                                                          Sponsor:</w:t>
      </w:r>
      <w:r w:rsidRPr="00932C6C">
        <w:rPr>
          <w:rFonts w:ascii="Times New Roman" w:hAnsi="Times New Roman" w:cs="Times New Roman"/>
          <w:sz w:val="24"/>
          <w:szCs w:val="24"/>
          <w:lang w:bidi="en-US"/>
        </w:rPr>
        <w:t xml:space="preserve"> International Brotherhood of Yahshua’s Disciples</w:t>
      </w:r>
    </w:p>
    <w:p w14:paraId="4154142C"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b/>
          <w:sz w:val="24"/>
          <w:szCs w:val="24"/>
          <w:lang w:bidi="en-US"/>
        </w:rPr>
        <w:t>Locality:</w:t>
      </w:r>
      <w:r w:rsidRPr="00932C6C">
        <w:rPr>
          <w:rFonts w:ascii="Times New Roman" w:hAnsi="Times New Roman" w:cs="Times New Roman"/>
          <w:sz w:val="24"/>
          <w:szCs w:val="24"/>
          <w:lang w:bidi="en-US"/>
        </w:rPr>
        <w:t xml:space="preserve"> Accomack County</w:t>
      </w:r>
    </w:p>
    <w:p w14:paraId="5196B78C"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b/>
          <w:sz w:val="24"/>
          <w:szCs w:val="24"/>
          <w:lang w:bidi="en-US"/>
        </w:rPr>
        <w:t>Proposed Location:</w:t>
      </w:r>
      <w:r w:rsidRPr="00932C6C">
        <w:rPr>
          <w:rFonts w:ascii="Times New Roman" w:hAnsi="Times New Roman" w:cs="Times New Roman"/>
          <w:sz w:val="24"/>
          <w:szCs w:val="24"/>
          <w:lang w:bidi="en-US"/>
        </w:rPr>
        <w:t xml:space="preserve"> 23459 Leslie Trent Road, Parksley</w:t>
      </w:r>
    </w:p>
    <w:p w14:paraId="1E0C4E5A"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b/>
          <w:sz w:val="24"/>
          <w:szCs w:val="24"/>
          <w:lang w:bidi="en-US"/>
        </w:rPr>
        <w:t>Sponsor Contact</w:t>
      </w:r>
      <w:r w:rsidRPr="00932C6C">
        <w:rPr>
          <w:rFonts w:ascii="Times New Roman" w:hAnsi="Times New Roman" w:cs="Times New Roman"/>
          <w:sz w:val="24"/>
          <w:szCs w:val="24"/>
          <w:lang w:bidi="en-US"/>
        </w:rPr>
        <w:t xml:space="preserve">: Karen Y. Vicks, </w:t>
      </w:r>
      <w:hyperlink r:id="rId24" w:history="1">
        <w:r w:rsidRPr="00932C6C">
          <w:rPr>
            <w:rStyle w:val="Hyperlink"/>
            <w:rFonts w:ascii="Times New Roman" w:hAnsi="Times New Roman" w:cs="Times New Roman"/>
            <w:sz w:val="24"/>
            <w:szCs w:val="24"/>
            <w:lang w:bidi="en-US"/>
          </w:rPr>
          <w:t>kvicks@vickslaw.com</w:t>
        </w:r>
      </w:hyperlink>
      <w:r w:rsidRPr="00932C6C">
        <w:rPr>
          <w:rFonts w:ascii="Times New Roman" w:hAnsi="Times New Roman" w:cs="Times New Roman"/>
          <w:sz w:val="24"/>
          <w:szCs w:val="24"/>
          <w:lang w:bidi="en-US"/>
        </w:rPr>
        <w:t xml:space="preserve"> </w:t>
      </w:r>
    </w:p>
    <w:p w14:paraId="59269A07" w14:textId="77777777" w:rsidR="00285584" w:rsidRPr="00932C6C" w:rsidRDefault="00285584" w:rsidP="00285584">
      <w:pPr>
        <w:spacing w:after="0" w:line="240" w:lineRule="auto"/>
        <w:rPr>
          <w:rFonts w:ascii="Times New Roman" w:hAnsi="Times New Roman" w:cs="Times New Roman"/>
          <w:sz w:val="24"/>
          <w:szCs w:val="24"/>
          <w:lang w:bidi="en-US"/>
        </w:rPr>
      </w:pPr>
    </w:p>
    <w:p w14:paraId="38EFD563" w14:textId="77777777" w:rsidR="00285584" w:rsidRPr="00932C6C" w:rsidRDefault="00285584" w:rsidP="00285584">
      <w:pPr>
        <w:spacing w:after="0" w:line="240" w:lineRule="auto"/>
        <w:rPr>
          <w:rFonts w:ascii="Times New Roman" w:hAnsi="Times New Roman" w:cs="Times New Roman"/>
          <w:b/>
          <w:sz w:val="24"/>
          <w:szCs w:val="24"/>
          <w:lang w:bidi="en-US"/>
        </w:rPr>
      </w:pPr>
      <w:r w:rsidRPr="00932C6C">
        <w:rPr>
          <w:rFonts w:ascii="Times New Roman" w:hAnsi="Times New Roman" w:cs="Times New Roman"/>
          <w:b/>
          <w:sz w:val="24"/>
          <w:szCs w:val="24"/>
          <w:lang w:bidi="en-US"/>
        </w:rPr>
        <w:t>Original text:</w:t>
      </w:r>
    </w:p>
    <w:p w14:paraId="63D9FE72" w14:textId="77777777" w:rsidR="00285584" w:rsidRPr="00932C6C" w:rsidRDefault="00285584" w:rsidP="00285584">
      <w:pPr>
        <w:spacing w:after="0" w:line="240" w:lineRule="auto"/>
        <w:rPr>
          <w:rFonts w:ascii="Times New Roman" w:hAnsi="Times New Roman" w:cs="Times New Roman"/>
          <w:sz w:val="24"/>
          <w:szCs w:val="24"/>
          <w:lang w:bidi="en-US"/>
        </w:rPr>
      </w:pPr>
    </w:p>
    <w:p w14:paraId="3D034031" w14:textId="77777777" w:rsidR="00285584" w:rsidRPr="00932C6C" w:rsidRDefault="00285584" w:rsidP="00285584">
      <w:pPr>
        <w:spacing w:after="0" w:line="240" w:lineRule="auto"/>
        <w:rPr>
          <w:rFonts w:ascii="Times New Roman" w:hAnsi="Times New Roman" w:cs="Times New Roman"/>
          <w:b/>
          <w:sz w:val="24"/>
          <w:szCs w:val="24"/>
          <w:lang w:bidi="en-US"/>
        </w:rPr>
      </w:pPr>
      <w:bookmarkStart w:id="8" w:name="_Hlk195513594"/>
      <w:r w:rsidRPr="00932C6C">
        <w:rPr>
          <w:rFonts w:ascii="Times New Roman" w:hAnsi="Times New Roman" w:cs="Times New Roman"/>
          <w:b/>
          <w:sz w:val="24"/>
          <w:szCs w:val="24"/>
          <w:lang w:bidi="en-US"/>
        </w:rPr>
        <w:t>Whitesville Elementary School (1926-1964)</w:t>
      </w:r>
    </w:p>
    <w:bookmarkEnd w:id="8"/>
    <w:p w14:paraId="40C27D67"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 xml:space="preserve"> </w:t>
      </w:r>
    </w:p>
    <w:p w14:paraId="0051BDF3"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Constructed in 1926, the Whitesville Elementary School was a direct result of the partnership between Julius Rosenwald (philanthropist and president of Sears Roebuck and Co) and Booker T Washington (founder of Tuskegee Institute) as a part of an effort to address the chronic underfunding of segregated schools across the south. Between 1917 and 1932, the Rosenwald Fund erected more than 5,000 schools across 15 states (more than 600 in Virginia) to help to fill the education gap in the predominantly black communities. Operating on a public-private model, the initial building and funding of all Rosenwald schools required community investment. The financing of Whitesville Elementary School came from grass-roots funding including contributions from the Black Community of $1700, Rosenwald Fund contribution of $900, and other public contribution of $4,150. The Whitesville Rosenwald School operated until 1964 when African American students began to integrate with other county schools. The Accomack County Public Schools were not fully integrated until 1970.</w:t>
      </w:r>
    </w:p>
    <w:p w14:paraId="5AF0CB79" w14:textId="77777777" w:rsidR="00285584" w:rsidRPr="00932C6C" w:rsidRDefault="00285584" w:rsidP="00285584">
      <w:pPr>
        <w:spacing w:after="0" w:line="240" w:lineRule="auto"/>
        <w:rPr>
          <w:rFonts w:ascii="Times New Roman" w:hAnsi="Times New Roman" w:cs="Times New Roman"/>
          <w:sz w:val="24"/>
          <w:szCs w:val="24"/>
          <w:lang w:bidi="en-US"/>
        </w:rPr>
      </w:pPr>
    </w:p>
    <w:p w14:paraId="62BAC3A3" w14:textId="77777777" w:rsidR="00285584" w:rsidRPr="00932C6C" w:rsidRDefault="00285584" w:rsidP="00285584">
      <w:pPr>
        <w:spacing w:after="0" w:line="240" w:lineRule="auto"/>
        <w:rPr>
          <w:rFonts w:ascii="Times New Roman" w:hAnsi="Times New Roman" w:cs="Times New Roman"/>
          <w:b/>
          <w:sz w:val="24"/>
          <w:szCs w:val="24"/>
          <w:lang w:bidi="en-US"/>
        </w:rPr>
      </w:pPr>
      <w:r w:rsidRPr="00932C6C">
        <w:rPr>
          <w:rFonts w:ascii="Times New Roman" w:hAnsi="Times New Roman" w:cs="Times New Roman"/>
          <w:b/>
          <w:sz w:val="24"/>
          <w:szCs w:val="24"/>
          <w:lang w:bidi="en-US"/>
        </w:rPr>
        <w:t>157 words/ 1,064 characters</w:t>
      </w:r>
    </w:p>
    <w:p w14:paraId="31F034E8" w14:textId="77777777" w:rsidR="00285584" w:rsidRPr="00932C6C" w:rsidRDefault="00285584" w:rsidP="00285584">
      <w:pPr>
        <w:spacing w:after="0" w:line="240" w:lineRule="auto"/>
        <w:rPr>
          <w:rFonts w:ascii="Times New Roman" w:hAnsi="Times New Roman" w:cs="Times New Roman"/>
          <w:b/>
          <w:sz w:val="24"/>
          <w:szCs w:val="24"/>
          <w:lang w:bidi="en-US"/>
        </w:rPr>
      </w:pPr>
    </w:p>
    <w:p w14:paraId="672A8950" w14:textId="77777777" w:rsidR="00285584" w:rsidRPr="00932C6C" w:rsidRDefault="00285584" w:rsidP="00285584">
      <w:pPr>
        <w:spacing w:after="0" w:line="240" w:lineRule="auto"/>
        <w:rPr>
          <w:rFonts w:ascii="Times New Roman" w:hAnsi="Times New Roman" w:cs="Times New Roman"/>
          <w:b/>
          <w:sz w:val="24"/>
          <w:szCs w:val="24"/>
          <w:lang w:bidi="en-US"/>
        </w:rPr>
      </w:pPr>
    </w:p>
    <w:p w14:paraId="65E2A484" w14:textId="77777777" w:rsidR="00285584" w:rsidRPr="00932C6C" w:rsidRDefault="00285584" w:rsidP="00285584">
      <w:pPr>
        <w:spacing w:after="0" w:line="240" w:lineRule="auto"/>
        <w:rPr>
          <w:rFonts w:ascii="Times New Roman" w:hAnsi="Times New Roman" w:cs="Times New Roman"/>
          <w:b/>
          <w:sz w:val="24"/>
          <w:szCs w:val="24"/>
          <w:lang w:bidi="en-US"/>
        </w:rPr>
      </w:pPr>
      <w:r w:rsidRPr="00932C6C">
        <w:rPr>
          <w:rFonts w:ascii="Times New Roman" w:hAnsi="Times New Roman" w:cs="Times New Roman"/>
          <w:b/>
          <w:sz w:val="24"/>
          <w:szCs w:val="24"/>
          <w:lang w:bidi="en-US"/>
        </w:rPr>
        <w:t>Edited text:</w:t>
      </w:r>
    </w:p>
    <w:p w14:paraId="42CE4FB8" w14:textId="77777777" w:rsidR="00285584" w:rsidRPr="00932C6C" w:rsidRDefault="00285584" w:rsidP="00285584">
      <w:pPr>
        <w:spacing w:after="0" w:line="240" w:lineRule="auto"/>
        <w:rPr>
          <w:rFonts w:ascii="Times New Roman" w:hAnsi="Times New Roman" w:cs="Times New Roman"/>
          <w:b/>
          <w:sz w:val="24"/>
          <w:szCs w:val="24"/>
          <w:lang w:bidi="en-US"/>
        </w:rPr>
      </w:pPr>
    </w:p>
    <w:p w14:paraId="7FD511AB" w14:textId="77777777" w:rsidR="00285584" w:rsidRPr="00932C6C" w:rsidRDefault="00285584" w:rsidP="00285584">
      <w:pPr>
        <w:spacing w:after="0" w:line="240" w:lineRule="auto"/>
        <w:rPr>
          <w:rFonts w:ascii="Times New Roman" w:hAnsi="Times New Roman" w:cs="Times New Roman"/>
          <w:b/>
          <w:sz w:val="24"/>
          <w:szCs w:val="24"/>
          <w:lang w:bidi="en-US"/>
        </w:rPr>
      </w:pPr>
      <w:bookmarkStart w:id="9" w:name="_Hlk199324596"/>
      <w:r w:rsidRPr="00932C6C">
        <w:rPr>
          <w:rFonts w:ascii="Times New Roman" w:hAnsi="Times New Roman" w:cs="Times New Roman"/>
          <w:b/>
          <w:sz w:val="24"/>
          <w:szCs w:val="24"/>
          <w:lang w:bidi="en-US"/>
        </w:rPr>
        <w:t>Whitesville Elementary School</w:t>
      </w:r>
    </w:p>
    <w:p w14:paraId="2C13C66E" w14:textId="77777777" w:rsidR="00285584" w:rsidRPr="00932C6C" w:rsidRDefault="00285584" w:rsidP="00285584">
      <w:pPr>
        <w:spacing w:after="0" w:line="240" w:lineRule="auto"/>
        <w:rPr>
          <w:rFonts w:ascii="Times New Roman" w:hAnsi="Times New Roman" w:cs="Times New Roman"/>
          <w:sz w:val="24"/>
          <w:szCs w:val="24"/>
          <w:lang w:bidi="en-US"/>
        </w:rPr>
      </w:pPr>
    </w:p>
    <w:p w14:paraId="0DB046CD"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 xml:space="preserve">This school was built in 1925 to serve the children of Whitesville, an African American community that had developed alongside Parksley in the 1880s. A contribution of $900 came from the Julius Rosenwald Fund, created in 1917 after Rosenwald (president of Sears, Roebuck, and Co.) and Booker T. Washington (founding principal of Tuskegee Institute) had partnered in a school-building campaign. Rosenwald funding helped construct about 5,000 schools for Black students across the South by leveraging local spending. The Whitesville school, built with $1,700 </w:t>
      </w:r>
      <w:r w:rsidRPr="00932C6C">
        <w:rPr>
          <w:rFonts w:ascii="Times New Roman" w:hAnsi="Times New Roman" w:cs="Times New Roman"/>
          <w:sz w:val="24"/>
          <w:szCs w:val="24"/>
          <w:lang w:bidi="en-US"/>
        </w:rPr>
        <w:lastRenderedPageBreak/>
        <w:t>from the Black community and $4,150 in public funds, closed in 1964. Accomack County Public Schools were not fully desegregated until 1970.</w:t>
      </w:r>
      <w:bookmarkEnd w:id="9"/>
    </w:p>
    <w:p w14:paraId="3E98DBF9" w14:textId="77777777" w:rsidR="00285584" w:rsidRPr="00932C6C" w:rsidRDefault="00285584" w:rsidP="00285584">
      <w:pPr>
        <w:spacing w:after="0" w:line="240" w:lineRule="auto"/>
        <w:rPr>
          <w:rFonts w:ascii="Times New Roman" w:hAnsi="Times New Roman" w:cs="Times New Roman"/>
          <w:sz w:val="24"/>
          <w:szCs w:val="24"/>
          <w:lang w:bidi="en-US"/>
        </w:rPr>
      </w:pPr>
    </w:p>
    <w:p w14:paraId="093BAD76" w14:textId="77777777" w:rsidR="00285584" w:rsidRPr="00932C6C" w:rsidRDefault="00285584" w:rsidP="00285584">
      <w:pPr>
        <w:spacing w:after="0" w:line="240" w:lineRule="auto"/>
        <w:rPr>
          <w:rFonts w:ascii="Times New Roman" w:hAnsi="Times New Roman" w:cs="Times New Roman"/>
          <w:b/>
          <w:sz w:val="24"/>
          <w:szCs w:val="24"/>
          <w:lang w:bidi="en-US"/>
        </w:rPr>
      </w:pPr>
      <w:r w:rsidRPr="00932C6C">
        <w:rPr>
          <w:rFonts w:ascii="Times New Roman" w:hAnsi="Times New Roman" w:cs="Times New Roman"/>
          <w:b/>
          <w:sz w:val="24"/>
          <w:szCs w:val="24"/>
          <w:lang w:bidi="en-US"/>
        </w:rPr>
        <w:t>105 words/ 696 characters</w:t>
      </w:r>
    </w:p>
    <w:p w14:paraId="517A3EB7" w14:textId="77777777" w:rsidR="00285584" w:rsidRPr="00932C6C" w:rsidRDefault="00285584" w:rsidP="00285584">
      <w:pPr>
        <w:spacing w:after="0" w:line="240" w:lineRule="auto"/>
        <w:rPr>
          <w:rFonts w:ascii="Times New Roman" w:hAnsi="Times New Roman" w:cs="Times New Roman"/>
          <w:sz w:val="24"/>
          <w:szCs w:val="24"/>
          <w:lang w:bidi="en-US"/>
        </w:rPr>
      </w:pPr>
    </w:p>
    <w:p w14:paraId="59C4CAD2" w14:textId="77777777" w:rsidR="00285584" w:rsidRPr="00932C6C" w:rsidRDefault="00285584" w:rsidP="00285584">
      <w:pPr>
        <w:spacing w:after="0" w:line="240" w:lineRule="auto"/>
        <w:rPr>
          <w:rFonts w:ascii="Times New Roman" w:hAnsi="Times New Roman" w:cs="Times New Roman"/>
          <w:b/>
          <w:sz w:val="24"/>
          <w:szCs w:val="24"/>
          <w:lang w:bidi="en-US"/>
        </w:rPr>
      </w:pPr>
      <w:r w:rsidRPr="00932C6C">
        <w:rPr>
          <w:rFonts w:ascii="Times New Roman" w:hAnsi="Times New Roman" w:cs="Times New Roman"/>
          <w:b/>
          <w:sz w:val="24"/>
          <w:szCs w:val="24"/>
          <w:lang w:bidi="en-US"/>
        </w:rPr>
        <w:t>Sources:</w:t>
      </w:r>
    </w:p>
    <w:p w14:paraId="6DA5BA0C" w14:textId="77777777" w:rsidR="00285584" w:rsidRPr="00932C6C" w:rsidRDefault="00285584" w:rsidP="00285584">
      <w:pPr>
        <w:spacing w:after="0" w:line="240" w:lineRule="auto"/>
        <w:rPr>
          <w:rFonts w:ascii="Times New Roman" w:hAnsi="Times New Roman" w:cs="Times New Roman"/>
          <w:sz w:val="24"/>
          <w:szCs w:val="24"/>
          <w:lang w:bidi="en-US"/>
        </w:rPr>
      </w:pPr>
    </w:p>
    <w:p w14:paraId="09DF3D72"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Phyllis McClure, “Rosenwald Schools,” </w:t>
      </w:r>
      <w:r w:rsidRPr="00932C6C">
        <w:rPr>
          <w:rFonts w:ascii="Times New Roman" w:hAnsi="Times New Roman" w:cs="Times New Roman"/>
          <w:i/>
          <w:iCs/>
          <w:sz w:val="24"/>
          <w:szCs w:val="24"/>
          <w:lang w:bidi="en-US"/>
        </w:rPr>
        <w:t>Encyclopedia Virginia.</w:t>
      </w:r>
      <w:r w:rsidRPr="00932C6C">
        <w:rPr>
          <w:rFonts w:ascii="Times New Roman" w:hAnsi="Times New Roman" w:cs="Times New Roman"/>
          <w:sz w:val="24"/>
          <w:szCs w:val="24"/>
          <w:lang w:bidi="en-US"/>
        </w:rPr>
        <w:t> Virginia Humanities (7 Dec. 2020). </w:t>
      </w:r>
    </w:p>
    <w:p w14:paraId="54450538" w14:textId="77777777" w:rsidR="00285584" w:rsidRPr="00932C6C" w:rsidRDefault="00285584" w:rsidP="00285584">
      <w:pPr>
        <w:spacing w:after="0" w:line="240" w:lineRule="auto"/>
        <w:rPr>
          <w:rFonts w:ascii="Times New Roman" w:hAnsi="Times New Roman" w:cs="Times New Roman"/>
          <w:sz w:val="24"/>
          <w:szCs w:val="24"/>
          <w:lang w:bidi="en-US"/>
        </w:rPr>
      </w:pPr>
    </w:p>
    <w:p w14:paraId="76E62822"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Rosenwald Schools in Virginia MPD (2004).</w:t>
      </w:r>
    </w:p>
    <w:p w14:paraId="769E84AD" w14:textId="77777777" w:rsidR="00285584" w:rsidRPr="00932C6C" w:rsidRDefault="00285584" w:rsidP="00285584">
      <w:pPr>
        <w:spacing w:after="0" w:line="240" w:lineRule="auto"/>
        <w:rPr>
          <w:rFonts w:ascii="Times New Roman" w:hAnsi="Times New Roman" w:cs="Times New Roman"/>
          <w:sz w:val="24"/>
          <w:szCs w:val="24"/>
          <w:lang w:bidi="en-US"/>
        </w:rPr>
      </w:pPr>
    </w:p>
    <w:p w14:paraId="3A54E971"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Fisk Rosenwald Database</w:t>
      </w:r>
    </w:p>
    <w:p w14:paraId="668C72FC" w14:textId="77777777" w:rsidR="00285584" w:rsidRPr="00932C6C" w:rsidRDefault="00285584" w:rsidP="00285584">
      <w:pPr>
        <w:spacing w:after="0" w:line="240" w:lineRule="auto"/>
        <w:rPr>
          <w:rFonts w:ascii="Times New Roman" w:hAnsi="Times New Roman" w:cs="Times New Roman"/>
          <w:sz w:val="24"/>
          <w:szCs w:val="24"/>
          <w:lang w:bidi="en-US"/>
        </w:rPr>
      </w:pPr>
    </w:p>
    <w:p w14:paraId="35240CB5"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Cara Barton, “Historic Parksley, Virginia: A Self-Guided Walking Tour” (2018).</w:t>
      </w:r>
    </w:p>
    <w:p w14:paraId="43084974" w14:textId="77777777" w:rsidR="00285584" w:rsidRPr="00932C6C" w:rsidRDefault="00285584" w:rsidP="00285584">
      <w:pPr>
        <w:spacing w:after="0" w:line="240" w:lineRule="auto"/>
        <w:rPr>
          <w:rFonts w:ascii="Times New Roman" w:hAnsi="Times New Roman" w:cs="Times New Roman"/>
          <w:sz w:val="24"/>
          <w:szCs w:val="24"/>
          <w:lang w:bidi="en-US"/>
        </w:rPr>
      </w:pPr>
    </w:p>
    <w:p w14:paraId="2FF6CED8"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sz w:val="24"/>
          <w:szCs w:val="24"/>
          <w:lang w:bidi="en-US"/>
        </w:rPr>
        <w:t xml:space="preserve">History of Tuskegee University, </w:t>
      </w:r>
      <w:hyperlink r:id="rId25" w:history="1">
        <w:r w:rsidRPr="00932C6C">
          <w:rPr>
            <w:rStyle w:val="Hyperlink"/>
            <w:rFonts w:ascii="Times New Roman" w:hAnsi="Times New Roman" w:cs="Times New Roman"/>
            <w:sz w:val="24"/>
            <w:szCs w:val="24"/>
            <w:lang w:bidi="en-US"/>
          </w:rPr>
          <w:t>https://www.tuskegee.edu/about-us/history-and-mission</w:t>
        </w:r>
      </w:hyperlink>
    </w:p>
    <w:p w14:paraId="2A69F6EF" w14:textId="77777777" w:rsidR="00285584" w:rsidRPr="00932C6C" w:rsidRDefault="00285584" w:rsidP="00285584">
      <w:pPr>
        <w:spacing w:after="0" w:line="240" w:lineRule="auto"/>
        <w:rPr>
          <w:rFonts w:ascii="Times New Roman" w:hAnsi="Times New Roman" w:cs="Times New Roman"/>
          <w:sz w:val="24"/>
          <w:szCs w:val="24"/>
          <w:lang w:bidi="en-US"/>
        </w:rPr>
      </w:pPr>
    </w:p>
    <w:p w14:paraId="3E32E6B9"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i/>
          <w:iCs/>
          <w:sz w:val="24"/>
          <w:szCs w:val="24"/>
          <w:lang w:bidi="en-US"/>
        </w:rPr>
        <w:t>Richmond Times-Dispatch</w:t>
      </w:r>
      <w:r w:rsidRPr="00932C6C">
        <w:rPr>
          <w:rFonts w:ascii="Times New Roman" w:hAnsi="Times New Roman" w:cs="Times New Roman"/>
          <w:sz w:val="24"/>
          <w:szCs w:val="24"/>
          <w:lang w:bidi="en-US"/>
        </w:rPr>
        <w:t>, 24 Sept. 1964, 1 Sept. 1970.</w:t>
      </w:r>
    </w:p>
    <w:p w14:paraId="41CA0E04" w14:textId="77777777" w:rsidR="00285584" w:rsidRPr="00932C6C" w:rsidRDefault="00285584" w:rsidP="00285584">
      <w:pPr>
        <w:spacing w:after="0" w:line="240" w:lineRule="auto"/>
        <w:rPr>
          <w:rFonts w:ascii="Times New Roman" w:hAnsi="Times New Roman" w:cs="Times New Roman"/>
          <w:sz w:val="24"/>
          <w:szCs w:val="24"/>
          <w:lang w:bidi="en-US"/>
        </w:rPr>
      </w:pPr>
    </w:p>
    <w:p w14:paraId="7F887BE0" w14:textId="77777777" w:rsidR="00285584" w:rsidRPr="00932C6C" w:rsidRDefault="00285584" w:rsidP="00285584">
      <w:pPr>
        <w:spacing w:after="0" w:line="240" w:lineRule="auto"/>
        <w:rPr>
          <w:rFonts w:ascii="Times New Roman" w:hAnsi="Times New Roman" w:cs="Times New Roman"/>
          <w:sz w:val="24"/>
          <w:szCs w:val="24"/>
          <w:lang w:bidi="en-US"/>
        </w:rPr>
      </w:pPr>
      <w:r w:rsidRPr="00932C6C">
        <w:rPr>
          <w:rFonts w:ascii="Times New Roman" w:hAnsi="Times New Roman" w:cs="Times New Roman"/>
          <w:i/>
          <w:iCs/>
          <w:sz w:val="24"/>
          <w:szCs w:val="24"/>
          <w:lang w:bidi="en-US"/>
        </w:rPr>
        <w:t>Peninsula Enterprise</w:t>
      </w:r>
      <w:r w:rsidRPr="00932C6C">
        <w:rPr>
          <w:rFonts w:ascii="Times New Roman" w:hAnsi="Times New Roman" w:cs="Times New Roman"/>
          <w:sz w:val="24"/>
          <w:szCs w:val="24"/>
          <w:lang w:bidi="en-US"/>
        </w:rPr>
        <w:t>, 26 Sept. 1925.</w:t>
      </w:r>
    </w:p>
    <w:p w14:paraId="32054B12" w14:textId="77777777" w:rsidR="00285584" w:rsidRPr="00932C6C" w:rsidRDefault="00285584" w:rsidP="00285584">
      <w:pPr>
        <w:spacing w:after="0" w:line="240" w:lineRule="auto"/>
        <w:rPr>
          <w:rFonts w:ascii="Times New Roman" w:hAnsi="Times New Roman" w:cs="Times New Roman"/>
          <w:sz w:val="24"/>
          <w:szCs w:val="24"/>
          <w:lang w:bidi="en-US"/>
        </w:rPr>
      </w:pPr>
    </w:p>
    <w:p w14:paraId="101DAD69" w14:textId="77777777" w:rsidR="00285584" w:rsidRDefault="00285584" w:rsidP="00285584">
      <w:pPr>
        <w:spacing w:after="0" w:line="240" w:lineRule="auto"/>
        <w:rPr>
          <w:rFonts w:ascii="Times New Roman" w:hAnsi="Times New Roman" w:cs="Times New Roman"/>
          <w:sz w:val="24"/>
          <w:szCs w:val="24"/>
        </w:rPr>
      </w:pPr>
    </w:p>
    <w:p w14:paraId="5D924DA4" w14:textId="77777777" w:rsidR="00285584" w:rsidRPr="00BF1008" w:rsidRDefault="00285584" w:rsidP="0028558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9.) </w:t>
      </w:r>
      <w:r w:rsidRPr="00BF1008">
        <w:rPr>
          <w:rFonts w:ascii="Times New Roman" w:eastAsia="Times New Roman" w:hAnsi="Times New Roman" w:cs="Times New Roman"/>
          <w:b/>
          <w:sz w:val="24"/>
          <w:szCs w:val="24"/>
          <w:lang w:bidi="en-US"/>
        </w:rPr>
        <w:t>Dupuy Elementary School</w:t>
      </w:r>
    </w:p>
    <w:p w14:paraId="50B964C5"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r w:rsidRPr="00BF1008">
        <w:rPr>
          <w:rFonts w:ascii="Times New Roman" w:eastAsia="Times New Roman" w:hAnsi="Times New Roman" w:cs="Times New Roman"/>
          <w:b/>
          <w:sz w:val="24"/>
          <w:szCs w:val="24"/>
          <w:lang w:bidi="en-US"/>
        </w:rPr>
        <w:t>Sponsor:</w:t>
      </w:r>
      <w:r w:rsidRPr="00BF1008">
        <w:rPr>
          <w:rFonts w:ascii="Times New Roman" w:eastAsia="Times New Roman" w:hAnsi="Times New Roman" w:cs="Times New Roman"/>
          <w:sz w:val="24"/>
          <w:szCs w:val="24"/>
          <w:lang w:bidi="en-US"/>
        </w:rPr>
        <w:t xml:space="preserve"> Concerned Citizens of Ettrick</w:t>
      </w:r>
    </w:p>
    <w:p w14:paraId="735BAB63"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r w:rsidRPr="00BF1008">
        <w:rPr>
          <w:rFonts w:ascii="Times New Roman" w:eastAsia="Times New Roman" w:hAnsi="Times New Roman" w:cs="Times New Roman"/>
          <w:b/>
          <w:sz w:val="24"/>
          <w:szCs w:val="24"/>
          <w:lang w:bidi="en-US"/>
        </w:rPr>
        <w:t>Locality:</w:t>
      </w:r>
      <w:r w:rsidRPr="00BF1008">
        <w:rPr>
          <w:rFonts w:ascii="Times New Roman" w:eastAsia="Times New Roman" w:hAnsi="Times New Roman" w:cs="Times New Roman"/>
          <w:sz w:val="24"/>
          <w:szCs w:val="24"/>
          <w:lang w:bidi="en-US"/>
        </w:rPr>
        <w:t xml:space="preserve"> Chesterfield County</w:t>
      </w:r>
    </w:p>
    <w:p w14:paraId="1ECADC4B"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r w:rsidRPr="00BF1008">
        <w:rPr>
          <w:rFonts w:ascii="Times New Roman" w:eastAsia="Times New Roman" w:hAnsi="Times New Roman" w:cs="Times New Roman"/>
          <w:b/>
          <w:sz w:val="24"/>
          <w:szCs w:val="24"/>
          <w:lang w:bidi="en-US"/>
        </w:rPr>
        <w:t>Proposed Location:</w:t>
      </w:r>
      <w:r w:rsidRPr="00BF1008">
        <w:rPr>
          <w:rFonts w:ascii="Times New Roman" w:eastAsia="Times New Roman" w:hAnsi="Times New Roman" w:cs="Times New Roman"/>
          <w:sz w:val="24"/>
          <w:szCs w:val="24"/>
          <w:lang w:bidi="en-US"/>
        </w:rPr>
        <w:t xml:space="preserve"> 19700 Dupuy Meadows Dr</w:t>
      </w:r>
      <w:r>
        <w:rPr>
          <w:rFonts w:ascii="Times New Roman" w:eastAsia="Times New Roman" w:hAnsi="Times New Roman" w:cs="Times New Roman"/>
          <w:sz w:val="24"/>
          <w:szCs w:val="24"/>
          <w:lang w:bidi="en-US"/>
        </w:rPr>
        <w:t>ive</w:t>
      </w:r>
    </w:p>
    <w:p w14:paraId="6771EF4D"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r w:rsidRPr="00BF1008">
        <w:rPr>
          <w:rFonts w:ascii="Times New Roman" w:eastAsia="Times New Roman" w:hAnsi="Times New Roman" w:cs="Times New Roman"/>
          <w:b/>
          <w:sz w:val="24"/>
          <w:szCs w:val="24"/>
          <w:lang w:bidi="en-US"/>
        </w:rPr>
        <w:t>Sponsor Contact</w:t>
      </w:r>
      <w:r w:rsidRPr="00BF1008">
        <w:rPr>
          <w:rFonts w:ascii="Times New Roman" w:eastAsia="Times New Roman" w:hAnsi="Times New Roman" w:cs="Times New Roman"/>
          <w:sz w:val="24"/>
          <w:szCs w:val="24"/>
          <w:lang w:bidi="en-US"/>
        </w:rPr>
        <w:t xml:space="preserve">: Dorothy P. Edwards, </w:t>
      </w:r>
      <w:hyperlink r:id="rId26" w:history="1">
        <w:r w:rsidRPr="00BF1008">
          <w:rPr>
            <w:rFonts w:ascii="Times New Roman" w:eastAsia="Times New Roman" w:hAnsi="Times New Roman" w:cs="Times New Roman"/>
            <w:color w:val="0000FF"/>
            <w:sz w:val="24"/>
            <w:szCs w:val="24"/>
            <w:u w:val="single"/>
            <w:lang w:bidi="en-US"/>
          </w:rPr>
          <w:t>dottiee@comcast.net</w:t>
        </w:r>
      </w:hyperlink>
      <w:r w:rsidRPr="00BF1008">
        <w:rPr>
          <w:rFonts w:ascii="Times New Roman" w:eastAsia="Times New Roman" w:hAnsi="Times New Roman" w:cs="Times New Roman"/>
          <w:sz w:val="24"/>
          <w:szCs w:val="24"/>
          <w:lang w:bidi="en-US"/>
        </w:rPr>
        <w:t xml:space="preserve"> </w:t>
      </w:r>
    </w:p>
    <w:p w14:paraId="18F656CF"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p>
    <w:p w14:paraId="3D6D0403" w14:textId="77777777" w:rsidR="00285584" w:rsidRPr="00BF1008" w:rsidRDefault="00285584" w:rsidP="00285584">
      <w:pPr>
        <w:spacing w:after="0" w:line="240" w:lineRule="auto"/>
        <w:contextualSpacing/>
        <w:rPr>
          <w:rFonts w:ascii="Times New Roman" w:eastAsia="Times New Roman" w:hAnsi="Times New Roman" w:cs="Times New Roman"/>
          <w:b/>
          <w:sz w:val="24"/>
          <w:szCs w:val="24"/>
          <w:lang w:bidi="en-US"/>
        </w:rPr>
      </w:pPr>
      <w:r w:rsidRPr="00BF1008">
        <w:rPr>
          <w:rFonts w:ascii="Times New Roman" w:eastAsia="Times New Roman" w:hAnsi="Times New Roman" w:cs="Times New Roman"/>
          <w:b/>
          <w:sz w:val="24"/>
          <w:szCs w:val="24"/>
          <w:lang w:bidi="en-US"/>
        </w:rPr>
        <w:t>Original text:</w:t>
      </w:r>
    </w:p>
    <w:p w14:paraId="1A3FC581" w14:textId="77777777" w:rsidR="00285584" w:rsidRPr="00BF1008" w:rsidRDefault="00285584" w:rsidP="00285584">
      <w:pPr>
        <w:spacing w:after="0" w:line="240" w:lineRule="auto"/>
        <w:rPr>
          <w:rFonts w:ascii="Times New Roman" w:eastAsia="Times New Roman" w:hAnsi="Times New Roman" w:cs="Times New Roman"/>
          <w:sz w:val="24"/>
          <w:szCs w:val="24"/>
          <w:lang w:bidi="en-US"/>
        </w:rPr>
      </w:pPr>
    </w:p>
    <w:p w14:paraId="1B88943F" w14:textId="77777777" w:rsidR="00285584" w:rsidRPr="00BF1008" w:rsidRDefault="00285584" w:rsidP="00285584">
      <w:pPr>
        <w:spacing w:after="0" w:line="240" w:lineRule="auto"/>
        <w:jc w:val="both"/>
        <w:rPr>
          <w:rFonts w:ascii="Times New Roman" w:eastAsia="Times New Roman" w:hAnsi="Times New Roman" w:cs="Times New Roman"/>
          <w:b/>
          <w:sz w:val="24"/>
          <w:szCs w:val="24"/>
          <w:lang w:bidi="en-US"/>
        </w:rPr>
      </w:pPr>
      <w:r w:rsidRPr="00BF1008">
        <w:rPr>
          <w:rFonts w:ascii="Times New Roman" w:eastAsia="Times New Roman" w:hAnsi="Times New Roman" w:cs="Times New Roman"/>
          <w:b/>
          <w:sz w:val="24"/>
          <w:szCs w:val="24"/>
          <w:lang w:bidi="en-US"/>
        </w:rPr>
        <w:t>Dupuy Road Elementary School</w:t>
      </w:r>
    </w:p>
    <w:p w14:paraId="61ABF912" w14:textId="77777777" w:rsidR="00285584" w:rsidRPr="00BF1008" w:rsidRDefault="00285584" w:rsidP="00285584">
      <w:pPr>
        <w:spacing w:after="0" w:line="240" w:lineRule="auto"/>
        <w:rPr>
          <w:rFonts w:ascii="Times New Roman" w:eastAsia="Times New Roman" w:hAnsi="Times New Roman" w:cs="Times New Roman"/>
          <w:sz w:val="24"/>
          <w:szCs w:val="24"/>
          <w:lang w:bidi="en-US"/>
        </w:rPr>
      </w:pPr>
    </w:p>
    <w:p w14:paraId="1D7F0C9F"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r w:rsidRPr="00BF1008">
        <w:rPr>
          <w:rFonts w:ascii="Times New Roman" w:eastAsia="Times New Roman" w:hAnsi="Times New Roman" w:cs="Times New Roman"/>
          <w:sz w:val="24"/>
          <w:szCs w:val="24"/>
          <w:lang w:bidi="en-US"/>
        </w:rPr>
        <w:t>Seven years after Brown v Board of Education declared segregated schools unconstitutional,</w:t>
      </w:r>
    </w:p>
    <w:p w14:paraId="2E13E483"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r w:rsidRPr="00BF1008">
        <w:rPr>
          <w:rFonts w:ascii="Times New Roman" w:eastAsia="Times New Roman" w:hAnsi="Times New Roman" w:cs="Times New Roman"/>
          <w:sz w:val="24"/>
          <w:szCs w:val="24"/>
          <w:lang w:bidi="en-US"/>
        </w:rPr>
        <w:t>Dupuy Road Elementary was built on this site as a public school for African American students.</w:t>
      </w:r>
    </w:p>
    <w:p w14:paraId="4C324AA2"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r w:rsidRPr="00BF1008">
        <w:rPr>
          <w:rFonts w:ascii="Times New Roman" w:eastAsia="Times New Roman" w:hAnsi="Times New Roman" w:cs="Times New Roman"/>
          <w:sz w:val="24"/>
          <w:szCs w:val="24"/>
          <w:lang w:bidi="en-US"/>
        </w:rPr>
        <w:t>Under Virginia’s Massive Resistance policy, African American students continued to be assigned to segregated schools. When 15 black parents requested their children transferred to the white Ettrick Elementary, the Virginia Pupil Placement Board denied their request. The families filed a class-action suit (McLeod versus the County School Board of Chesterfield), and the Federal District Court ordered the students admitted. The county, under pressure to fully integrate its schools or lose federal funding, adopted a desegregation plan. In 1968, Dupuy Road Elementary became Ettrick Elementary School Annex, serving all area students K to 2 until its closure in 1988. In 2020, Chesterfield County demolished the building and donated the land to Maggie Walker Community Land Trust to redevelop for affordable and accessible homes.</w:t>
      </w:r>
    </w:p>
    <w:p w14:paraId="406608E9" w14:textId="77777777" w:rsidR="00285584" w:rsidRPr="00BF1008" w:rsidRDefault="00285584" w:rsidP="00285584">
      <w:pPr>
        <w:spacing w:after="0" w:line="240" w:lineRule="auto"/>
        <w:contextualSpacing/>
        <w:rPr>
          <w:rFonts w:ascii="Times New Roman" w:eastAsia="Times New Roman" w:hAnsi="Times New Roman" w:cs="Times New Roman"/>
          <w:sz w:val="24"/>
          <w:szCs w:val="24"/>
          <w:lang w:bidi="en-US"/>
        </w:rPr>
      </w:pPr>
    </w:p>
    <w:p w14:paraId="2570A73E" w14:textId="77777777" w:rsidR="00285584" w:rsidRPr="00BF1008" w:rsidRDefault="00285584" w:rsidP="00285584">
      <w:pPr>
        <w:spacing w:after="0" w:line="240" w:lineRule="auto"/>
        <w:contextualSpacing/>
        <w:rPr>
          <w:rFonts w:ascii="Times New Roman" w:eastAsia="Times New Roman" w:hAnsi="Times New Roman" w:cs="Times New Roman"/>
          <w:b/>
          <w:sz w:val="24"/>
          <w:szCs w:val="24"/>
          <w:lang w:bidi="en-US"/>
        </w:rPr>
      </w:pPr>
      <w:r w:rsidRPr="00BF1008">
        <w:rPr>
          <w:rFonts w:ascii="Times New Roman" w:eastAsia="Times New Roman" w:hAnsi="Times New Roman" w:cs="Times New Roman"/>
          <w:b/>
          <w:sz w:val="24"/>
          <w:szCs w:val="24"/>
          <w:lang w:bidi="en-US"/>
        </w:rPr>
        <w:t>150 words/ 1,014 characters</w:t>
      </w:r>
    </w:p>
    <w:p w14:paraId="6DCCABC5" w14:textId="77777777" w:rsidR="00285584" w:rsidRPr="00BF1008" w:rsidRDefault="00285584" w:rsidP="00285584">
      <w:pPr>
        <w:spacing w:after="0" w:line="240" w:lineRule="auto"/>
        <w:contextualSpacing/>
        <w:rPr>
          <w:rFonts w:ascii="Times New Roman" w:eastAsia="Times New Roman" w:hAnsi="Times New Roman" w:cs="Times New Roman"/>
          <w:b/>
          <w:sz w:val="24"/>
          <w:szCs w:val="24"/>
          <w:lang w:bidi="en-US"/>
        </w:rPr>
      </w:pPr>
    </w:p>
    <w:p w14:paraId="5FE691E3" w14:textId="77777777" w:rsidR="00285584" w:rsidRPr="00BF1008" w:rsidRDefault="00285584" w:rsidP="00285584">
      <w:pPr>
        <w:spacing w:after="0" w:line="240" w:lineRule="auto"/>
        <w:rPr>
          <w:rFonts w:ascii="Times New Roman" w:eastAsia="Times New Roman" w:hAnsi="Times New Roman" w:cs="Times New Roman"/>
          <w:b/>
          <w:sz w:val="24"/>
          <w:szCs w:val="28"/>
          <w:lang w:bidi="en-US"/>
        </w:rPr>
      </w:pPr>
      <w:r w:rsidRPr="00BF1008">
        <w:rPr>
          <w:rFonts w:ascii="Times New Roman" w:eastAsia="Times New Roman" w:hAnsi="Times New Roman" w:cs="Times New Roman"/>
          <w:b/>
          <w:sz w:val="24"/>
          <w:szCs w:val="28"/>
          <w:lang w:bidi="en-US"/>
        </w:rPr>
        <w:t>Edited text:</w:t>
      </w:r>
    </w:p>
    <w:p w14:paraId="2B778BE8" w14:textId="77777777" w:rsidR="00285584" w:rsidRPr="00BF1008" w:rsidRDefault="00285584" w:rsidP="00285584">
      <w:pPr>
        <w:spacing w:after="0" w:line="240" w:lineRule="auto"/>
        <w:rPr>
          <w:rFonts w:ascii="Times New Roman" w:eastAsia="Times New Roman" w:hAnsi="Times New Roman" w:cs="Times New Roman"/>
          <w:b/>
          <w:sz w:val="24"/>
          <w:szCs w:val="28"/>
          <w:lang w:bidi="en-US"/>
        </w:rPr>
      </w:pPr>
    </w:p>
    <w:p w14:paraId="243EFFFA" w14:textId="77777777" w:rsidR="00285584" w:rsidRPr="00BF1008" w:rsidRDefault="00285584" w:rsidP="00285584">
      <w:pPr>
        <w:spacing w:after="0" w:line="240" w:lineRule="auto"/>
        <w:jc w:val="both"/>
        <w:rPr>
          <w:rFonts w:ascii="Times New Roman" w:eastAsia="Times New Roman" w:hAnsi="Times New Roman" w:cs="Times New Roman"/>
          <w:b/>
          <w:sz w:val="24"/>
          <w:szCs w:val="24"/>
          <w:lang w:bidi="en-US"/>
        </w:rPr>
      </w:pPr>
      <w:bookmarkStart w:id="10" w:name="_Hlk199325094"/>
      <w:r w:rsidRPr="00BF1008">
        <w:rPr>
          <w:rFonts w:ascii="Times New Roman" w:eastAsia="Times New Roman" w:hAnsi="Times New Roman" w:cs="Times New Roman"/>
          <w:b/>
          <w:sz w:val="24"/>
          <w:szCs w:val="24"/>
          <w:lang w:bidi="en-US"/>
        </w:rPr>
        <w:t>Dupuy Elementary School</w:t>
      </w:r>
    </w:p>
    <w:p w14:paraId="1FEED23E" w14:textId="77777777" w:rsidR="00285584" w:rsidRPr="00BF1008" w:rsidRDefault="00285584" w:rsidP="00285584">
      <w:pPr>
        <w:spacing w:after="0" w:line="240" w:lineRule="auto"/>
        <w:jc w:val="both"/>
        <w:rPr>
          <w:rFonts w:ascii="Times New Roman" w:eastAsia="Times New Roman" w:hAnsi="Times New Roman" w:cs="Times New Roman"/>
          <w:sz w:val="24"/>
          <w:szCs w:val="24"/>
          <w:lang w:bidi="en-US"/>
        </w:rPr>
      </w:pPr>
    </w:p>
    <w:p w14:paraId="280465BF" w14:textId="77777777" w:rsidR="00285584" w:rsidRPr="00BF1008" w:rsidRDefault="00285584" w:rsidP="00285584">
      <w:pPr>
        <w:spacing w:after="0" w:line="240" w:lineRule="auto"/>
        <w:jc w:val="both"/>
        <w:rPr>
          <w:rFonts w:ascii="Times New Roman" w:eastAsia="Times New Roman" w:hAnsi="Times New Roman" w:cs="Times New Roman"/>
          <w:sz w:val="24"/>
          <w:szCs w:val="24"/>
          <w:lang w:bidi="en-US"/>
        </w:rPr>
      </w:pPr>
      <w:r w:rsidRPr="00BF1008">
        <w:rPr>
          <w:rFonts w:ascii="Times New Roman" w:eastAsia="Times New Roman" w:hAnsi="Times New Roman" w:cs="Times New Roman"/>
          <w:sz w:val="24"/>
          <w:szCs w:val="24"/>
          <w:lang w:bidi="en-US"/>
        </w:rPr>
        <w:t xml:space="preserve">Chesterfield County opened this school for African American students in Jan. 1962, more than seven years after the U.S. Supreme Court’s </w:t>
      </w:r>
      <w:r w:rsidRPr="00BF1008">
        <w:rPr>
          <w:rFonts w:ascii="Times New Roman" w:eastAsia="Times New Roman" w:hAnsi="Times New Roman" w:cs="Times New Roman"/>
          <w:i/>
          <w:iCs/>
          <w:sz w:val="24"/>
          <w:szCs w:val="24"/>
          <w:lang w:bidi="en-US"/>
        </w:rPr>
        <w:t>Brown v. Board</w:t>
      </w:r>
      <w:r w:rsidRPr="00BF1008">
        <w:rPr>
          <w:rFonts w:ascii="Times New Roman" w:eastAsia="Times New Roman" w:hAnsi="Times New Roman" w:cs="Times New Roman"/>
          <w:sz w:val="24"/>
          <w:szCs w:val="24"/>
          <w:lang w:bidi="en-US"/>
        </w:rPr>
        <w:t xml:space="preserve"> decision. After several Black students applied to attend all-White schools but were assigned to Dupuy by the state Pupil Placement Board—which frequently acted to preserve segregation—the families sued in federal court with the assistance of the Virginia NAACP. </w:t>
      </w:r>
      <w:r w:rsidRPr="00BF1008">
        <w:rPr>
          <w:rFonts w:ascii="Times New Roman" w:eastAsia="Times New Roman" w:hAnsi="Times New Roman" w:cs="Times New Roman"/>
          <w:i/>
          <w:iCs/>
          <w:sz w:val="24"/>
          <w:szCs w:val="24"/>
          <w:lang w:bidi="en-US"/>
        </w:rPr>
        <w:t>McLeod v. Chesterfield</w:t>
      </w:r>
      <w:r w:rsidRPr="00BF1008">
        <w:rPr>
          <w:rFonts w:ascii="Times New Roman" w:eastAsia="Times New Roman" w:hAnsi="Times New Roman" w:cs="Times New Roman"/>
          <w:sz w:val="24"/>
          <w:szCs w:val="24"/>
          <w:lang w:bidi="en-US"/>
        </w:rPr>
        <w:t xml:space="preserve"> led to the county’s first enrollment by Black students in a previously all-White school in Nov. 1962. Chesterfield adopted a “freedom of choice” plan in 1966 and fully desegregated in 1970. Dupuy became an annex to Ettrick Elementary and was demolished in 2020.</w:t>
      </w:r>
      <w:bookmarkEnd w:id="10"/>
    </w:p>
    <w:p w14:paraId="4BC02654" w14:textId="77777777" w:rsidR="00285584" w:rsidRPr="00BF1008" w:rsidRDefault="00285584" w:rsidP="00285584">
      <w:pPr>
        <w:spacing w:after="0" w:line="240" w:lineRule="auto"/>
        <w:jc w:val="both"/>
        <w:rPr>
          <w:rFonts w:ascii="Times New Roman" w:eastAsia="Times New Roman" w:hAnsi="Times New Roman" w:cs="Times New Roman"/>
          <w:sz w:val="24"/>
          <w:szCs w:val="24"/>
          <w:lang w:bidi="en-US"/>
        </w:rPr>
      </w:pPr>
    </w:p>
    <w:p w14:paraId="258B4B78" w14:textId="77777777" w:rsidR="00285584" w:rsidRPr="00BF1008" w:rsidRDefault="00285584" w:rsidP="00285584">
      <w:pPr>
        <w:spacing w:after="0" w:line="240" w:lineRule="auto"/>
        <w:rPr>
          <w:rFonts w:ascii="Times New Roman" w:eastAsia="Times New Roman" w:hAnsi="Times New Roman" w:cs="Times New Roman"/>
          <w:b/>
          <w:sz w:val="24"/>
          <w:szCs w:val="28"/>
          <w:lang w:bidi="en-US"/>
        </w:rPr>
      </w:pPr>
      <w:r w:rsidRPr="00BF1008">
        <w:rPr>
          <w:rFonts w:ascii="Times New Roman" w:eastAsia="Times New Roman" w:hAnsi="Times New Roman" w:cs="Times New Roman"/>
          <w:b/>
          <w:sz w:val="24"/>
          <w:szCs w:val="28"/>
          <w:lang w:bidi="en-US"/>
        </w:rPr>
        <w:t>110 words/ 697 characters</w:t>
      </w:r>
    </w:p>
    <w:p w14:paraId="6BDB0419" w14:textId="77777777" w:rsidR="00285584" w:rsidRPr="00BF1008" w:rsidRDefault="00285584" w:rsidP="00285584">
      <w:pPr>
        <w:spacing w:after="0" w:line="240" w:lineRule="auto"/>
        <w:jc w:val="both"/>
        <w:rPr>
          <w:rFonts w:ascii="Times New Roman" w:eastAsia="Times New Roman" w:hAnsi="Times New Roman" w:cs="Times New Roman"/>
          <w:sz w:val="24"/>
          <w:szCs w:val="24"/>
          <w:lang w:bidi="en-US"/>
        </w:rPr>
      </w:pPr>
    </w:p>
    <w:p w14:paraId="4C391430" w14:textId="77777777" w:rsidR="00285584" w:rsidRPr="00BF1008" w:rsidRDefault="00285584" w:rsidP="00285584">
      <w:pPr>
        <w:spacing w:after="0" w:line="240" w:lineRule="auto"/>
        <w:rPr>
          <w:rFonts w:ascii="Times New Roman" w:eastAsia="Times New Roman" w:hAnsi="Times New Roman" w:cs="Times New Roman"/>
          <w:sz w:val="24"/>
          <w:szCs w:val="28"/>
          <w:lang w:bidi="en-US"/>
        </w:rPr>
      </w:pPr>
    </w:p>
    <w:p w14:paraId="44C85EDD" w14:textId="77777777" w:rsidR="00285584" w:rsidRPr="00BF1008" w:rsidRDefault="00285584" w:rsidP="00285584">
      <w:pPr>
        <w:spacing w:after="0" w:line="240" w:lineRule="auto"/>
        <w:contextualSpacing/>
        <w:rPr>
          <w:rFonts w:ascii="Times New Roman" w:eastAsia="Times New Roman" w:hAnsi="Times New Roman" w:cs="Times New Roman"/>
          <w:b/>
          <w:sz w:val="24"/>
          <w:szCs w:val="28"/>
          <w:lang w:bidi="en-US"/>
        </w:rPr>
      </w:pPr>
      <w:r w:rsidRPr="00BF1008">
        <w:rPr>
          <w:rFonts w:ascii="Times New Roman" w:eastAsia="Times New Roman" w:hAnsi="Times New Roman" w:cs="Times New Roman"/>
          <w:b/>
          <w:sz w:val="24"/>
          <w:szCs w:val="28"/>
          <w:lang w:bidi="en-US"/>
        </w:rPr>
        <w:t>Sources:</w:t>
      </w:r>
    </w:p>
    <w:p w14:paraId="55EC0D90"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p>
    <w:p w14:paraId="5BD13FE0"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proofErr w:type="spellStart"/>
      <w:r w:rsidRPr="00BF1008">
        <w:rPr>
          <w:rFonts w:ascii="Times New Roman" w:eastAsia="Times New Roman" w:hAnsi="Times New Roman" w:cs="Times New Roman"/>
          <w:sz w:val="24"/>
          <w:szCs w:val="28"/>
          <w:lang w:bidi="en-US"/>
        </w:rPr>
        <w:t>Winkfield</w:t>
      </w:r>
      <w:proofErr w:type="spellEnd"/>
      <w:r w:rsidRPr="00BF1008">
        <w:rPr>
          <w:rFonts w:ascii="Times New Roman" w:eastAsia="Times New Roman" w:hAnsi="Times New Roman" w:cs="Times New Roman"/>
          <w:sz w:val="24"/>
          <w:szCs w:val="28"/>
          <w:lang w:bidi="en-US"/>
        </w:rPr>
        <w:t xml:space="preserve"> Franklin Twyman Jr., “The History of </w:t>
      </w:r>
      <w:proofErr w:type="gramStart"/>
      <w:r w:rsidRPr="00BF1008">
        <w:rPr>
          <w:rFonts w:ascii="Times New Roman" w:eastAsia="Times New Roman" w:hAnsi="Times New Roman" w:cs="Times New Roman"/>
          <w:sz w:val="24"/>
          <w:szCs w:val="28"/>
          <w:lang w:bidi="en-US"/>
        </w:rPr>
        <w:t>Public School</w:t>
      </w:r>
      <w:proofErr w:type="gramEnd"/>
      <w:r w:rsidRPr="00BF1008">
        <w:rPr>
          <w:rFonts w:ascii="Times New Roman" w:eastAsia="Times New Roman" w:hAnsi="Times New Roman" w:cs="Times New Roman"/>
          <w:sz w:val="24"/>
          <w:szCs w:val="28"/>
          <w:lang w:bidi="en-US"/>
        </w:rPr>
        <w:t xml:space="preserve"> Segregation in Chesterfield County, Virginia” (Special Scholars Thesis, University of Virginia, 1983).</w:t>
      </w:r>
    </w:p>
    <w:p w14:paraId="058C6A2B"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p>
    <w:p w14:paraId="76D19569"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r w:rsidRPr="00BF1008">
        <w:rPr>
          <w:rFonts w:ascii="Times New Roman" w:eastAsia="Times New Roman" w:hAnsi="Times New Roman" w:cs="Times New Roman"/>
          <w:i/>
          <w:iCs/>
          <w:sz w:val="24"/>
          <w:szCs w:val="28"/>
          <w:lang w:bidi="en-US"/>
        </w:rPr>
        <w:t>Norfolk Journal and Guide</w:t>
      </w:r>
      <w:r w:rsidRPr="00BF1008">
        <w:rPr>
          <w:rFonts w:ascii="Times New Roman" w:eastAsia="Times New Roman" w:hAnsi="Times New Roman" w:cs="Times New Roman"/>
          <w:sz w:val="24"/>
          <w:szCs w:val="28"/>
          <w:lang w:bidi="en-US"/>
        </w:rPr>
        <w:t>, 3 Nov. 1962.</w:t>
      </w:r>
    </w:p>
    <w:p w14:paraId="615DDA46"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p>
    <w:p w14:paraId="688B9674"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r w:rsidRPr="00BF1008">
        <w:rPr>
          <w:rFonts w:ascii="Times New Roman" w:eastAsia="Times New Roman" w:hAnsi="Times New Roman" w:cs="Times New Roman"/>
          <w:i/>
          <w:iCs/>
          <w:sz w:val="24"/>
          <w:szCs w:val="28"/>
          <w:lang w:bidi="en-US"/>
        </w:rPr>
        <w:t>Richmond News Leader</w:t>
      </w:r>
      <w:r w:rsidRPr="00BF1008">
        <w:rPr>
          <w:rFonts w:ascii="Times New Roman" w:eastAsia="Times New Roman" w:hAnsi="Times New Roman" w:cs="Times New Roman"/>
          <w:sz w:val="24"/>
          <w:szCs w:val="28"/>
          <w:lang w:bidi="en-US"/>
        </w:rPr>
        <w:t>, 27 Nov. 1962.</w:t>
      </w:r>
    </w:p>
    <w:p w14:paraId="4E17D6FA"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p>
    <w:p w14:paraId="039F11CF"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r w:rsidRPr="00BF1008">
        <w:rPr>
          <w:rFonts w:ascii="Times New Roman" w:eastAsia="Times New Roman" w:hAnsi="Times New Roman" w:cs="Times New Roman"/>
          <w:i/>
          <w:iCs/>
          <w:sz w:val="24"/>
          <w:szCs w:val="28"/>
          <w:lang w:bidi="en-US"/>
        </w:rPr>
        <w:t>Richmond Times-Dispatch</w:t>
      </w:r>
      <w:r w:rsidRPr="00BF1008">
        <w:rPr>
          <w:rFonts w:ascii="Times New Roman" w:eastAsia="Times New Roman" w:hAnsi="Times New Roman" w:cs="Times New Roman"/>
          <w:sz w:val="24"/>
          <w:szCs w:val="28"/>
          <w:lang w:bidi="en-US"/>
        </w:rPr>
        <w:t>, 16 Aug. 1962, 18, 19 Nov. 1962, 12 March 1970, 14 Jan. 2018.</w:t>
      </w:r>
    </w:p>
    <w:p w14:paraId="087AF5A3"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p>
    <w:p w14:paraId="702E33F8"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r w:rsidRPr="00BF1008">
        <w:rPr>
          <w:rFonts w:ascii="Times New Roman" w:eastAsia="Times New Roman" w:hAnsi="Times New Roman" w:cs="Times New Roman"/>
          <w:sz w:val="24"/>
          <w:szCs w:val="28"/>
          <w:lang w:bidi="en-US"/>
        </w:rPr>
        <w:t xml:space="preserve">“Bradley v. School Board of Richmond, Virginia, 338 F. Supp. 67 (E.D. Va. 1972),” </w:t>
      </w:r>
      <w:hyperlink r:id="rId27" w:history="1">
        <w:r w:rsidRPr="00BF1008">
          <w:rPr>
            <w:rFonts w:ascii="Times New Roman" w:eastAsia="Times New Roman" w:hAnsi="Times New Roman" w:cs="Times New Roman"/>
            <w:color w:val="0000FF"/>
            <w:sz w:val="24"/>
            <w:szCs w:val="28"/>
            <w:u w:val="single"/>
            <w:lang w:bidi="en-US"/>
          </w:rPr>
          <w:t>https://law.justia.com/cases/federal/district-courts/FSupp/338/67/2182321/</w:t>
        </w:r>
      </w:hyperlink>
    </w:p>
    <w:p w14:paraId="378CB56B"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p>
    <w:p w14:paraId="2C189B52" w14:textId="77777777" w:rsidR="00285584" w:rsidRPr="00BF1008" w:rsidRDefault="00285584" w:rsidP="00285584">
      <w:pPr>
        <w:spacing w:after="0" w:line="240" w:lineRule="auto"/>
        <w:contextualSpacing/>
        <w:rPr>
          <w:rFonts w:ascii="Times New Roman" w:eastAsia="Times New Roman" w:hAnsi="Times New Roman" w:cs="Times New Roman"/>
          <w:sz w:val="24"/>
          <w:szCs w:val="28"/>
          <w:lang w:bidi="en-US"/>
        </w:rPr>
      </w:pPr>
      <w:r w:rsidRPr="00BF1008">
        <w:rPr>
          <w:rFonts w:ascii="Times New Roman" w:eastAsia="Times New Roman" w:hAnsi="Times New Roman" w:cs="Times New Roman"/>
          <w:sz w:val="24"/>
          <w:szCs w:val="28"/>
          <w:lang w:bidi="en-US"/>
        </w:rPr>
        <w:t xml:space="preserve">Desegregation of Virginia Education, </w:t>
      </w:r>
      <w:hyperlink r:id="rId28" w:history="1">
        <w:r w:rsidRPr="00BF1008">
          <w:rPr>
            <w:rFonts w:ascii="Times New Roman" w:eastAsia="Times New Roman" w:hAnsi="Times New Roman" w:cs="Times New Roman"/>
            <w:color w:val="0000FF"/>
            <w:sz w:val="24"/>
            <w:szCs w:val="28"/>
            <w:u w:val="single"/>
            <w:lang w:bidi="en-US"/>
          </w:rPr>
          <w:t>https://dove.gmu.edu/index.php/tag/dupuy-road-school/</w:t>
        </w:r>
      </w:hyperlink>
    </w:p>
    <w:p w14:paraId="470B5D46" w14:textId="77777777" w:rsidR="00285584" w:rsidRDefault="00285584" w:rsidP="00285584">
      <w:pPr>
        <w:spacing w:after="0" w:line="240" w:lineRule="auto"/>
        <w:rPr>
          <w:rFonts w:ascii="Times New Roman" w:hAnsi="Times New Roman" w:cs="Times New Roman"/>
          <w:sz w:val="24"/>
          <w:szCs w:val="24"/>
        </w:rPr>
      </w:pPr>
    </w:p>
    <w:p w14:paraId="1A062105" w14:textId="77777777" w:rsidR="00285584" w:rsidRDefault="00285584" w:rsidP="00285584">
      <w:pPr>
        <w:spacing w:after="0" w:line="240" w:lineRule="auto"/>
        <w:rPr>
          <w:rFonts w:ascii="Times New Roman" w:hAnsi="Times New Roman" w:cs="Times New Roman"/>
          <w:sz w:val="24"/>
          <w:szCs w:val="24"/>
        </w:rPr>
      </w:pPr>
    </w:p>
    <w:p w14:paraId="782D8771" w14:textId="77777777" w:rsidR="00285584" w:rsidRPr="00932C6C" w:rsidRDefault="00285584" w:rsidP="00285584">
      <w:pPr>
        <w:spacing w:after="0" w:line="240" w:lineRule="auto"/>
        <w:rPr>
          <w:rFonts w:ascii="Times New Roman" w:hAnsi="Times New Roman" w:cs="Times New Roman"/>
          <w:b/>
          <w:bCs/>
          <w:sz w:val="24"/>
          <w:szCs w:val="24"/>
          <w:u w:val="single"/>
        </w:rPr>
      </w:pPr>
      <w:r w:rsidRPr="00932C6C">
        <w:rPr>
          <w:rFonts w:ascii="Times New Roman" w:hAnsi="Times New Roman" w:cs="Times New Roman"/>
          <w:b/>
          <w:bCs/>
          <w:sz w:val="24"/>
          <w:szCs w:val="24"/>
          <w:u w:val="single"/>
        </w:rPr>
        <w:t>Replacement Markers</w:t>
      </w:r>
    </w:p>
    <w:p w14:paraId="05B1F6F6" w14:textId="77777777" w:rsidR="00285584" w:rsidRDefault="00285584" w:rsidP="00285584">
      <w:pPr>
        <w:spacing w:after="0" w:line="240" w:lineRule="auto"/>
        <w:rPr>
          <w:rFonts w:ascii="Times New Roman" w:hAnsi="Times New Roman" w:cs="Times New Roman"/>
          <w:sz w:val="24"/>
          <w:szCs w:val="24"/>
        </w:rPr>
      </w:pPr>
    </w:p>
    <w:p w14:paraId="175BE70E" w14:textId="77777777" w:rsidR="00285584" w:rsidRPr="00FB0D1E" w:rsidRDefault="00285584" w:rsidP="00285584">
      <w:pPr>
        <w:spacing w:after="0" w:line="240" w:lineRule="auto"/>
        <w:rPr>
          <w:rFonts w:ascii="Times New Roman" w:hAnsi="Times New Roman" w:cs="Times New Roman"/>
          <w:b/>
          <w:bCs/>
          <w:sz w:val="24"/>
          <w:szCs w:val="24"/>
        </w:rPr>
      </w:pPr>
      <w:bookmarkStart w:id="11" w:name="_Hlk197955271"/>
      <w:bookmarkStart w:id="12" w:name="_Hlk197955302"/>
      <w:r>
        <w:rPr>
          <w:rFonts w:ascii="Times New Roman" w:hAnsi="Times New Roman" w:cs="Times New Roman"/>
          <w:b/>
          <w:bCs/>
          <w:sz w:val="24"/>
          <w:szCs w:val="24"/>
        </w:rPr>
        <w:t xml:space="preserve">1.) </w:t>
      </w:r>
      <w:r w:rsidRPr="00FB0D1E">
        <w:rPr>
          <w:rFonts w:ascii="Times New Roman" w:hAnsi="Times New Roman" w:cs="Times New Roman"/>
          <w:b/>
          <w:bCs/>
          <w:sz w:val="24"/>
          <w:szCs w:val="24"/>
        </w:rPr>
        <w:t>Blandford Church and Cemetery QA-11</w:t>
      </w:r>
    </w:p>
    <w:p w14:paraId="3BBBB397" w14:textId="77777777" w:rsidR="00285584" w:rsidRPr="00932C6C" w:rsidRDefault="00285584" w:rsidP="00285584">
      <w:pPr>
        <w:spacing w:after="0" w:line="240" w:lineRule="auto"/>
        <w:rPr>
          <w:rFonts w:ascii="Times New Roman" w:hAnsi="Times New Roman" w:cs="Times New Roman"/>
          <w:b/>
          <w:bCs/>
          <w:sz w:val="24"/>
          <w:szCs w:val="24"/>
        </w:rPr>
      </w:pPr>
    </w:p>
    <w:p w14:paraId="2AE587D7"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Sponsor:</w:t>
      </w:r>
      <w:r w:rsidRPr="00932C6C">
        <w:rPr>
          <w:rFonts w:ascii="Times New Roman" w:hAnsi="Times New Roman" w:cs="Times New Roman"/>
          <w:sz w:val="24"/>
          <w:szCs w:val="24"/>
        </w:rPr>
        <w:t xml:space="preserve"> DHR</w:t>
      </w:r>
    </w:p>
    <w:p w14:paraId="429910BB"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Locality:</w:t>
      </w:r>
      <w:r w:rsidRPr="00932C6C">
        <w:rPr>
          <w:rFonts w:ascii="Times New Roman" w:hAnsi="Times New Roman" w:cs="Times New Roman"/>
          <w:sz w:val="24"/>
          <w:szCs w:val="24"/>
        </w:rPr>
        <w:t xml:space="preserve"> City of Petersburg</w:t>
      </w:r>
    </w:p>
    <w:bookmarkEnd w:id="11"/>
    <w:p w14:paraId="0523B6AC"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Proposed Location:</w:t>
      </w:r>
      <w:r w:rsidRPr="00932C6C">
        <w:rPr>
          <w:rFonts w:ascii="Times New Roman" w:hAnsi="Times New Roman" w:cs="Times New Roman"/>
          <w:sz w:val="24"/>
          <w:szCs w:val="24"/>
        </w:rPr>
        <w:t xml:space="preserve"> Crater Road at Blandford Church</w:t>
      </w:r>
    </w:p>
    <w:bookmarkEnd w:id="12"/>
    <w:p w14:paraId="462384B4" w14:textId="77777777" w:rsidR="00285584" w:rsidRPr="00932C6C" w:rsidRDefault="00285584" w:rsidP="00285584">
      <w:pPr>
        <w:spacing w:after="0" w:line="240" w:lineRule="auto"/>
        <w:rPr>
          <w:rFonts w:ascii="Times New Roman" w:hAnsi="Times New Roman" w:cs="Times New Roman"/>
          <w:sz w:val="24"/>
          <w:szCs w:val="24"/>
        </w:rPr>
      </w:pPr>
    </w:p>
    <w:p w14:paraId="5BA6CB46"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Original Text:</w:t>
      </w:r>
    </w:p>
    <w:p w14:paraId="28D12D20" w14:textId="77777777" w:rsidR="00285584" w:rsidRPr="00932C6C" w:rsidRDefault="00285584" w:rsidP="00285584">
      <w:pPr>
        <w:spacing w:after="0" w:line="240" w:lineRule="auto"/>
        <w:rPr>
          <w:rFonts w:ascii="Times New Roman" w:hAnsi="Times New Roman" w:cs="Times New Roman"/>
          <w:b/>
          <w:bCs/>
          <w:sz w:val="24"/>
          <w:szCs w:val="24"/>
        </w:rPr>
      </w:pPr>
    </w:p>
    <w:p w14:paraId="7BBCDF4A"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Blandford Church and Cemetery</w:t>
      </w:r>
    </w:p>
    <w:p w14:paraId="17CF22B4" w14:textId="77777777" w:rsidR="00285584" w:rsidRPr="00932C6C" w:rsidRDefault="00285584" w:rsidP="00285584">
      <w:pPr>
        <w:spacing w:after="0" w:line="240" w:lineRule="auto"/>
        <w:rPr>
          <w:rFonts w:ascii="Times New Roman" w:hAnsi="Times New Roman" w:cs="Times New Roman"/>
          <w:sz w:val="24"/>
          <w:szCs w:val="24"/>
        </w:rPr>
      </w:pPr>
    </w:p>
    <w:p w14:paraId="007320F2"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lastRenderedPageBreak/>
        <w:t>The brick church on Well’s Hill, now known as Old Blandford Church, was built between 1734 and 1737. The British General Phillips was buried in the churchyard in 1781. In the cemetery is a monument to Captain McRae and the Petersburg Volunteers, who at Fort Meigs in 1813 won for Petersburg the name of the “Cockade City of the Union.” Soldiers of six wars rest here, among them 30,000 Confederates.</w:t>
      </w:r>
    </w:p>
    <w:p w14:paraId="5BC39750" w14:textId="77777777" w:rsidR="00285584" w:rsidRPr="00932C6C" w:rsidRDefault="00285584" w:rsidP="00285584">
      <w:pPr>
        <w:spacing w:after="0" w:line="240" w:lineRule="auto"/>
        <w:rPr>
          <w:rFonts w:ascii="Times New Roman" w:hAnsi="Times New Roman" w:cs="Times New Roman"/>
          <w:b/>
          <w:bCs/>
          <w:sz w:val="24"/>
          <w:szCs w:val="24"/>
        </w:rPr>
      </w:pPr>
    </w:p>
    <w:p w14:paraId="7990C921"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70 words/ 399 characters</w:t>
      </w:r>
    </w:p>
    <w:p w14:paraId="4280DFF7" w14:textId="77777777" w:rsidR="00285584" w:rsidRPr="00932C6C" w:rsidRDefault="00285584" w:rsidP="00285584">
      <w:pPr>
        <w:spacing w:after="0" w:line="240" w:lineRule="auto"/>
        <w:rPr>
          <w:rFonts w:ascii="Times New Roman" w:hAnsi="Times New Roman" w:cs="Times New Roman"/>
          <w:sz w:val="24"/>
          <w:szCs w:val="24"/>
        </w:rPr>
      </w:pPr>
    </w:p>
    <w:p w14:paraId="651CCCA3"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Edited Text:</w:t>
      </w:r>
    </w:p>
    <w:p w14:paraId="1CE3751D" w14:textId="77777777" w:rsidR="00285584" w:rsidRPr="00932C6C" w:rsidRDefault="00285584" w:rsidP="00285584">
      <w:pPr>
        <w:spacing w:after="0" w:line="240" w:lineRule="auto"/>
        <w:rPr>
          <w:rFonts w:ascii="Times New Roman" w:hAnsi="Times New Roman" w:cs="Times New Roman"/>
          <w:b/>
          <w:bCs/>
          <w:sz w:val="24"/>
          <w:szCs w:val="24"/>
        </w:rPr>
      </w:pPr>
    </w:p>
    <w:p w14:paraId="5D10A297"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Blandford Church and Cemetery</w:t>
      </w:r>
    </w:p>
    <w:p w14:paraId="623A5884" w14:textId="77777777" w:rsidR="00285584" w:rsidRPr="00932C6C" w:rsidRDefault="00285584" w:rsidP="00285584">
      <w:pPr>
        <w:spacing w:after="0" w:line="240" w:lineRule="auto"/>
        <w:rPr>
          <w:rFonts w:ascii="Times New Roman" w:hAnsi="Times New Roman" w:cs="Times New Roman"/>
          <w:sz w:val="24"/>
          <w:szCs w:val="24"/>
          <w:lang w:val="en"/>
        </w:rPr>
      </w:pPr>
    </w:p>
    <w:p w14:paraId="73629BBD" w14:textId="77777777" w:rsidR="00285584" w:rsidRPr="00932C6C" w:rsidRDefault="00285584" w:rsidP="00285584">
      <w:pPr>
        <w:spacing w:after="0" w:line="240" w:lineRule="auto"/>
        <w:rPr>
          <w:rFonts w:ascii="Times New Roman" w:hAnsi="Times New Roman" w:cs="Times New Roman"/>
          <w:sz w:val="24"/>
          <w:szCs w:val="24"/>
          <w:lang w:val="en"/>
        </w:rPr>
      </w:pPr>
      <w:r w:rsidRPr="00932C6C">
        <w:rPr>
          <w:rFonts w:ascii="Times New Roman" w:hAnsi="Times New Roman" w:cs="Times New Roman"/>
          <w:sz w:val="24"/>
          <w:szCs w:val="24"/>
          <w:lang w:val="en"/>
        </w:rPr>
        <w:t xml:space="preserve">Blandford Church opened in 1737 as the primary church of Bristol Parish, and its north wing was added in 1753. Largely abandoned by 1806, the sanctuary fell into ruin. In 1819 the town of Petersburg acquired the property and adjacent land for use as a public cemetery, enlarging an existing burial ground. Interred here are British Maj. Gen. William Phillips of the Revolutionary War, </w:t>
      </w:r>
      <w:r w:rsidRPr="00932C6C">
        <w:rPr>
          <w:rFonts w:ascii="Times New Roman" w:hAnsi="Times New Roman" w:cs="Times New Roman"/>
          <w:sz w:val="24"/>
          <w:szCs w:val="24"/>
        </w:rPr>
        <w:t xml:space="preserve">two governors of VA, and thousands of Confederate dead. A monument honors Capt. Richard McRae and the Petersburg volunteers who won renown during the War of 1812. The local Ladies Memorial Association restored the church as a Confederate memorial and commissioned 15 stained-glass windows from Tiffany Studios in NY. </w:t>
      </w:r>
    </w:p>
    <w:p w14:paraId="28FD8F0F" w14:textId="77777777" w:rsidR="00285584" w:rsidRPr="00932C6C" w:rsidRDefault="00285584" w:rsidP="00285584">
      <w:pPr>
        <w:spacing w:after="0" w:line="240" w:lineRule="auto"/>
        <w:rPr>
          <w:rFonts w:ascii="Times New Roman" w:hAnsi="Times New Roman" w:cs="Times New Roman"/>
          <w:sz w:val="24"/>
          <w:szCs w:val="24"/>
          <w:lang w:val="en"/>
        </w:rPr>
      </w:pPr>
    </w:p>
    <w:p w14:paraId="2265ED6B"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113 words/ 701 characters</w:t>
      </w:r>
    </w:p>
    <w:p w14:paraId="3B51F9D6" w14:textId="77777777" w:rsidR="00285584" w:rsidRPr="00932C6C" w:rsidRDefault="00285584" w:rsidP="00285584">
      <w:pPr>
        <w:spacing w:after="0" w:line="240" w:lineRule="auto"/>
        <w:rPr>
          <w:rFonts w:ascii="Times New Roman" w:hAnsi="Times New Roman" w:cs="Times New Roman"/>
          <w:b/>
          <w:bCs/>
          <w:sz w:val="24"/>
          <w:szCs w:val="24"/>
        </w:rPr>
      </w:pPr>
    </w:p>
    <w:p w14:paraId="52EA6A05" w14:textId="77777777" w:rsidR="00285584" w:rsidRPr="00932C6C" w:rsidRDefault="00285584" w:rsidP="00285584">
      <w:pPr>
        <w:spacing w:after="0" w:line="240" w:lineRule="auto"/>
        <w:rPr>
          <w:rFonts w:ascii="Times New Roman" w:hAnsi="Times New Roman" w:cs="Times New Roman"/>
          <w:b/>
          <w:bCs/>
          <w:sz w:val="24"/>
          <w:szCs w:val="24"/>
        </w:rPr>
      </w:pPr>
    </w:p>
    <w:p w14:paraId="05F23582"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Sources:</w:t>
      </w:r>
    </w:p>
    <w:p w14:paraId="37FB8116" w14:textId="77777777" w:rsidR="00285584" w:rsidRPr="00932C6C" w:rsidRDefault="00285584" w:rsidP="00285584">
      <w:pPr>
        <w:spacing w:after="0" w:line="240" w:lineRule="auto"/>
        <w:rPr>
          <w:rFonts w:ascii="Times New Roman" w:hAnsi="Times New Roman" w:cs="Times New Roman"/>
          <w:sz w:val="24"/>
          <w:szCs w:val="24"/>
        </w:rPr>
      </w:pPr>
    </w:p>
    <w:p w14:paraId="4694000F"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Blandford Church NRHP nomination (1972)</w:t>
      </w:r>
    </w:p>
    <w:p w14:paraId="36D31BD6" w14:textId="77777777" w:rsidR="00285584" w:rsidRPr="00932C6C" w:rsidRDefault="00285584" w:rsidP="00285584">
      <w:pPr>
        <w:spacing w:after="0" w:line="240" w:lineRule="auto"/>
        <w:rPr>
          <w:rFonts w:ascii="Times New Roman" w:hAnsi="Times New Roman" w:cs="Times New Roman"/>
          <w:sz w:val="24"/>
          <w:szCs w:val="24"/>
        </w:rPr>
      </w:pPr>
    </w:p>
    <w:p w14:paraId="5BDFB928"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Blandford Cemetery NRHP nomination (1992)</w:t>
      </w:r>
    </w:p>
    <w:p w14:paraId="30CF1A42" w14:textId="77777777" w:rsidR="00285584" w:rsidRPr="00932C6C" w:rsidRDefault="00285584" w:rsidP="00285584">
      <w:pPr>
        <w:spacing w:after="0" w:line="240" w:lineRule="auto"/>
        <w:rPr>
          <w:rFonts w:ascii="Times New Roman" w:hAnsi="Times New Roman" w:cs="Times New Roman"/>
          <w:sz w:val="24"/>
          <w:szCs w:val="24"/>
        </w:rPr>
      </w:pPr>
    </w:p>
    <w:p w14:paraId="142F30F1"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“Blandford Church and the Ladies Memorial Association,” Historic Petersburg Foundation: </w:t>
      </w:r>
      <w:hyperlink r:id="rId29" w:history="1">
        <w:r w:rsidRPr="00932C6C">
          <w:rPr>
            <w:rStyle w:val="Hyperlink"/>
            <w:rFonts w:ascii="Times New Roman" w:hAnsi="Times New Roman" w:cs="Times New Roman"/>
            <w:sz w:val="24"/>
            <w:szCs w:val="24"/>
          </w:rPr>
          <w:t>http://www.historicpetersburg.org/blandford-church-and-the-ladies-memorial-association/</w:t>
        </w:r>
      </w:hyperlink>
    </w:p>
    <w:p w14:paraId="717554A8" w14:textId="77777777" w:rsidR="00285584" w:rsidRPr="00932C6C" w:rsidRDefault="00285584" w:rsidP="00285584">
      <w:pPr>
        <w:spacing w:after="0" w:line="240" w:lineRule="auto"/>
        <w:rPr>
          <w:rFonts w:ascii="Times New Roman" w:hAnsi="Times New Roman" w:cs="Times New Roman"/>
          <w:sz w:val="24"/>
          <w:szCs w:val="24"/>
        </w:rPr>
      </w:pPr>
    </w:p>
    <w:p w14:paraId="3D3D9955"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John O. Peters, </w:t>
      </w:r>
      <w:r w:rsidRPr="00932C6C">
        <w:rPr>
          <w:rFonts w:ascii="Times New Roman" w:hAnsi="Times New Roman" w:cs="Times New Roman"/>
          <w:i/>
          <w:iCs/>
          <w:sz w:val="24"/>
          <w:szCs w:val="24"/>
        </w:rPr>
        <w:t>Blandford Cemetery: Death and Life at Petersburg, Virginia</w:t>
      </w:r>
      <w:r w:rsidRPr="00932C6C">
        <w:rPr>
          <w:rFonts w:ascii="Times New Roman" w:hAnsi="Times New Roman" w:cs="Times New Roman"/>
          <w:sz w:val="24"/>
          <w:szCs w:val="24"/>
        </w:rPr>
        <w:t xml:space="preserve"> (Historic Blandford Cemetery Foundation, 2005).</w:t>
      </w:r>
    </w:p>
    <w:p w14:paraId="7F3025B8" w14:textId="77777777" w:rsidR="00285584" w:rsidRPr="00932C6C" w:rsidRDefault="00285584" w:rsidP="00285584">
      <w:pPr>
        <w:spacing w:after="0" w:line="240" w:lineRule="auto"/>
        <w:rPr>
          <w:rFonts w:ascii="Times New Roman" w:hAnsi="Times New Roman" w:cs="Times New Roman"/>
          <w:sz w:val="24"/>
          <w:szCs w:val="24"/>
        </w:rPr>
      </w:pPr>
    </w:p>
    <w:p w14:paraId="75240DDC" w14:textId="77777777" w:rsidR="00285584" w:rsidRPr="00932C6C" w:rsidRDefault="00285584" w:rsidP="00285584">
      <w:pPr>
        <w:spacing w:after="0" w:line="240" w:lineRule="auto"/>
        <w:rPr>
          <w:rFonts w:ascii="Times New Roman" w:hAnsi="Times New Roman" w:cs="Times New Roman"/>
          <w:b/>
          <w:bCs/>
          <w:sz w:val="24"/>
          <w:szCs w:val="24"/>
        </w:rPr>
      </w:pPr>
      <w:bookmarkStart w:id="13" w:name="_Hlk197955360"/>
      <w:r>
        <w:rPr>
          <w:rFonts w:ascii="Times New Roman" w:hAnsi="Times New Roman" w:cs="Times New Roman"/>
          <w:b/>
          <w:bCs/>
          <w:sz w:val="24"/>
          <w:szCs w:val="24"/>
        </w:rPr>
        <w:t xml:space="preserve">2.) </w:t>
      </w:r>
      <w:r w:rsidRPr="00932C6C">
        <w:rPr>
          <w:rFonts w:ascii="Times New Roman" w:hAnsi="Times New Roman" w:cs="Times New Roman"/>
          <w:b/>
          <w:bCs/>
          <w:sz w:val="24"/>
          <w:szCs w:val="24"/>
        </w:rPr>
        <w:t>Battle of Hampton Roads W-84</w:t>
      </w:r>
    </w:p>
    <w:p w14:paraId="0334A13E" w14:textId="77777777" w:rsidR="00285584" w:rsidRPr="00932C6C" w:rsidRDefault="00285584" w:rsidP="00285584">
      <w:pPr>
        <w:spacing w:after="0" w:line="240" w:lineRule="auto"/>
        <w:rPr>
          <w:rFonts w:ascii="Times New Roman" w:hAnsi="Times New Roman" w:cs="Times New Roman"/>
          <w:b/>
          <w:bCs/>
          <w:sz w:val="24"/>
          <w:szCs w:val="24"/>
        </w:rPr>
      </w:pPr>
    </w:p>
    <w:p w14:paraId="151A85CB"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Sponsor:</w:t>
      </w:r>
      <w:r w:rsidRPr="00932C6C">
        <w:rPr>
          <w:rFonts w:ascii="Times New Roman" w:hAnsi="Times New Roman" w:cs="Times New Roman"/>
          <w:sz w:val="24"/>
          <w:szCs w:val="24"/>
        </w:rPr>
        <w:t xml:space="preserve"> Hampton Convention &amp; Visitor Bureau</w:t>
      </w:r>
    </w:p>
    <w:p w14:paraId="358B6E0D"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Locality:</w:t>
      </w:r>
      <w:r w:rsidRPr="00932C6C">
        <w:rPr>
          <w:rFonts w:ascii="Times New Roman" w:hAnsi="Times New Roman" w:cs="Times New Roman"/>
          <w:sz w:val="24"/>
          <w:szCs w:val="24"/>
        </w:rPr>
        <w:t xml:space="preserve"> City of Hampton</w:t>
      </w:r>
    </w:p>
    <w:p w14:paraId="4109C722"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Proposed Location:</w:t>
      </w:r>
      <w:r w:rsidRPr="00932C6C">
        <w:rPr>
          <w:rFonts w:ascii="Times New Roman" w:hAnsi="Times New Roman" w:cs="Times New Roman"/>
          <w:sz w:val="24"/>
          <w:szCs w:val="24"/>
        </w:rPr>
        <w:t xml:space="preserve"> Chesapeake Avenue/Route 167, just west of intersection with LaSalle Avenue</w:t>
      </w:r>
    </w:p>
    <w:bookmarkEnd w:id="13"/>
    <w:p w14:paraId="2F293819" w14:textId="77777777" w:rsidR="00285584" w:rsidRPr="00932C6C" w:rsidRDefault="00285584" w:rsidP="00285584">
      <w:pPr>
        <w:spacing w:after="0" w:line="240" w:lineRule="auto"/>
        <w:rPr>
          <w:rFonts w:ascii="Times New Roman" w:hAnsi="Times New Roman" w:cs="Times New Roman"/>
          <w:sz w:val="24"/>
          <w:szCs w:val="24"/>
        </w:rPr>
      </w:pPr>
    </w:p>
    <w:p w14:paraId="5B59DB44"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Original Text:</w:t>
      </w:r>
    </w:p>
    <w:p w14:paraId="213DA4C9" w14:textId="77777777" w:rsidR="00285584" w:rsidRPr="00932C6C" w:rsidRDefault="00285584" w:rsidP="00285584">
      <w:pPr>
        <w:spacing w:after="0" w:line="240" w:lineRule="auto"/>
        <w:rPr>
          <w:rFonts w:ascii="Times New Roman" w:hAnsi="Times New Roman" w:cs="Times New Roman"/>
          <w:b/>
          <w:bCs/>
          <w:sz w:val="24"/>
          <w:szCs w:val="24"/>
        </w:rPr>
      </w:pPr>
    </w:p>
    <w:p w14:paraId="54E767C5"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First Battle of Ironclads</w:t>
      </w:r>
    </w:p>
    <w:p w14:paraId="4C84C59C" w14:textId="77777777" w:rsidR="00285584" w:rsidRPr="00932C6C" w:rsidRDefault="00285584" w:rsidP="00285584">
      <w:pPr>
        <w:spacing w:after="0" w:line="240" w:lineRule="auto"/>
        <w:rPr>
          <w:rFonts w:ascii="Times New Roman" w:hAnsi="Times New Roman" w:cs="Times New Roman"/>
          <w:sz w:val="24"/>
          <w:szCs w:val="24"/>
        </w:rPr>
      </w:pPr>
    </w:p>
    <w:p w14:paraId="1C9DD1BC"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In Hampton Roads, southward and a mile or two offshore, the Virginia (Merrimac) and the Monitor fought their engagement, March 9, 1862. The day before the Virginia destroyed the Cumberland and Congress, wooden ships of Union Navy.</w:t>
      </w:r>
    </w:p>
    <w:p w14:paraId="6D83C786" w14:textId="77777777" w:rsidR="00285584" w:rsidRPr="00932C6C" w:rsidRDefault="00285584" w:rsidP="00285584">
      <w:pPr>
        <w:spacing w:after="0" w:line="240" w:lineRule="auto"/>
        <w:rPr>
          <w:rFonts w:ascii="Times New Roman" w:hAnsi="Times New Roman" w:cs="Times New Roman"/>
          <w:b/>
          <w:bCs/>
          <w:sz w:val="24"/>
          <w:szCs w:val="24"/>
        </w:rPr>
      </w:pPr>
    </w:p>
    <w:p w14:paraId="738A62A7"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37 words/ 230 characters</w:t>
      </w:r>
    </w:p>
    <w:p w14:paraId="1EF78DFE" w14:textId="77777777" w:rsidR="00285584" w:rsidRPr="00932C6C" w:rsidRDefault="00285584" w:rsidP="00285584">
      <w:pPr>
        <w:spacing w:after="0" w:line="240" w:lineRule="auto"/>
        <w:rPr>
          <w:rFonts w:ascii="Times New Roman" w:hAnsi="Times New Roman" w:cs="Times New Roman"/>
          <w:sz w:val="24"/>
          <w:szCs w:val="24"/>
        </w:rPr>
      </w:pPr>
    </w:p>
    <w:p w14:paraId="1A0EFD5A"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Edited Text:</w:t>
      </w:r>
    </w:p>
    <w:p w14:paraId="4C1A2263" w14:textId="77777777" w:rsidR="00285584" w:rsidRPr="00932C6C" w:rsidRDefault="00285584" w:rsidP="00285584">
      <w:pPr>
        <w:spacing w:after="0" w:line="240" w:lineRule="auto"/>
        <w:rPr>
          <w:rFonts w:ascii="Times New Roman" w:hAnsi="Times New Roman" w:cs="Times New Roman"/>
          <w:b/>
          <w:bCs/>
          <w:sz w:val="24"/>
          <w:szCs w:val="24"/>
        </w:rPr>
      </w:pPr>
    </w:p>
    <w:p w14:paraId="21A60EC0"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Battle of Hampton Roads</w:t>
      </w:r>
    </w:p>
    <w:p w14:paraId="7A90ACF8" w14:textId="77777777" w:rsidR="00285584" w:rsidRPr="00932C6C" w:rsidRDefault="00285584" w:rsidP="00285584">
      <w:pPr>
        <w:spacing w:after="0" w:line="240" w:lineRule="auto"/>
        <w:rPr>
          <w:rFonts w:ascii="Times New Roman" w:hAnsi="Times New Roman" w:cs="Times New Roman"/>
          <w:sz w:val="24"/>
          <w:szCs w:val="24"/>
          <w:lang w:val="en"/>
        </w:rPr>
      </w:pPr>
    </w:p>
    <w:p w14:paraId="1B48A267" w14:textId="77777777" w:rsidR="00285584" w:rsidRPr="00932C6C" w:rsidRDefault="00285584" w:rsidP="00285584">
      <w:pPr>
        <w:spacing w:after="0" w:line="240" w:lineRule="auto"/>
        <w:rPr>
          <w:rFonts w:ascii="Times New Roman" w:hAnsi="Times New Roman" w:cs="Times New Roman"/>
          <w:sz w:val="24"/>
          <w:szCs w:val="24"/>
          <w:lang w:val="en"/>
        </w:rPr>
      </w:pPr>
      <w:r w:rsidRPr="00932C6C">
        <w:rPr>
          <w:rFonts w:ascii="Times New Roman" w:hAnsi="Times New Roman" w:cs="Times New Roman"/>
          <w:sz w:val="24"/>
          <w:szCs w:val="24"/>
          <w:lang w:val="en"/>
        </w:rPr>
        <w:t xml:space="preserve">About 3.5 miles south of here on 8-9 March 1862 occurred the first engagement between ironclad warships. On the battle’s first day, the Confederate ironclad ram </w:t>
      </w:r>
      <w:r w:rsidRPr="00932C6C">
        <w:rPr>
          <w:rFonts w:ascii="Times New Roman" w:hAnsi="Times New Roman" w:cs="Times New Roman"/>
          <w:i/>
          <w:sz w:val="24"/>
          <w:szCs w:val="24"/>
          <w:lang w:val="en"/>
        </w:rPr>
        <w:t>Virginia</w:t>
      </w:r>
      <w:r w:rsidRPr="00932C6C">
        <w:rPr>
          <w:rFonts w:ascii="Times New Roman" w:hAnsi="Times New Roman" w:cs="Times New Roman"/>
          <w:sz w:val="24"/>
          <w:szCs w:val="24"/>
          <w:lang w:val="en"/>
        </w:rPr>
        <w:t xml:space="preserve"> sank two major warships and threatened the rest of the Union fleet in Hampton Roads. </w:t>
      </w:r>
      <w:r w:rsidRPr="00932C6C">
        <w:rPr>
          <w:rFonts w:ascii="Times New Roman" w:hAnsi="Times New Roman" w:cs="Times New Roman"/>
          <w:iCs/>
          <w:sz w:val="24"/>
          <w:szCs w:val="24"/>
          <w:lang w:val="en"/>
        </w:rPr>
        <w:t xml:space="preserve">USS </w:t>
      </w:r>
      <w:r w:rsidRPr="00932C6C">
        <w:rPr>
          <w:rFonts w:ascii="Times New Roman" w:hAnsi="Times New Roman" w:cs="Times New Roman"/>
          <w:i/>
          <w:sz w:val="24"/>
          <w:szCs w:val="24"/>
          <w:lang w:val="en"/>
        </w:rPr>
        <w:t>Monitor</w:t>
      </w:r>
      <w:r w:rsidRPr="00932C6C">
        <w:rPr>
          <w:rFonts w:ascii="Times New Roman" w:hAnsi="Times New Roman" w:cs="Times New Roman"/>
          <w:iCs/>
          <w:sz w:val="24"/>
          <w:szCs w:val="24"/>
          <w:lang w:val="en"/>
        </w:rPr>
        <w:t>, an experimental ironclad,</w:t>
      </w:r>
      <w:r w:rsidRPr="00932C6C">
        <w:rPr>
          <w:rFonts w:ascii="Times New Roman" w:hAnsi="Times New Roman" w:cs="Times New Roman"/>
          <w:i/>
          <w:sz w:val="24"/>
          <w:szCs w:val="24"/>
          <w:lang w:val="en"/>
        </w:rPr>
        <w:t xml:space="preserve"> </w:t>
      </w:r>
      <w:r w:rsidRPr="00932C6C">
        <w:rPr>
          <w:rFonts w:ascii="Times New Roman" w:hAnsi="Times New Roman" w:cs="Times New Roman"/>
          <w:sz w:val="24"/>
          <w:szCs w:val="24"/>
          <w:lang w:val="en"/>
        </w:rPr>
        <w:t>arrived that evening to defend the grounded USS</w:t>
      </w:r>
      <w:r w:rsidRPr="00932C6C">
        <w:rPr>
          <w:rFonts w:ascii="Times New Roman" w:hAnsi="Times New Roman" w:cs="Times New Roman"/>
          <w:i/>
          <w:sz w:val="24"/>
          <w:szCs w:val="24"/>
          <w:lang w:val="en"/>
        </w:rPr>
        <w:t xml:space="preserve"> Minnesota.</w:t>
      </w:r>
      <w:r w:rsidRPr="00932C6C">
        <w:rPr>
          <w:rFonts w:ascii="Times New Roman" w:hAnsi="Times New Roman" w:cs="Times New Roman"/>
          <w:sz w:val="24"/>
          <w:szCs w:val="24"/>
          <w:lang w:val="en"/>
        </w:rPr>
        <w:t xml:space="preserve"> The next day, the two ironclads fought for four hours, and the battle ended in a draw. This naval engagement led to a revolution in warship design by proving the power of iron over wood.</w:t>
      </w:r>
    </w:p>
    <w:p w14:paraId="4C8B0A15" w14:textId="77777777" w:rsidR="00285584" w:rsidRPr="00932C6C" w:rsidRDefault="00285584" w:rsidP="00285584">
      <w:pPr>
        <w:spacing w:after="0" w:line="240" w:lineRule="auto"/>
        <w:rPr>
          <w:rFonts w:ascii="Times New Roman" w:hAnsi="Times New Roman" w:cs="Times New Roman"/>
          <w:b/>
          <w:bCs/>
          <w:sz w:val="24"/>
          <w:szCs w:val="24"/>
        </w:rPr>
      </w:pPr>
    </w:p>
    <w:p w14:paraId="0D0E981B"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91words/ 539 characters</w:t>
      </w:r>
    </w:p>
    <w:p w14:paraId="03EDFA6F" w14:textId="77777777" w:rsidR="00285584" w:rsidRPr="00932C6C" w:rsidRDefault="00285584" w:rsidP="00285584">
      <w:pPr>
        <w:spacing w:after="0" w:line="240" w:lineRule="auto"/>
        <w:rPr>
          <w:rFonts w:ascii="Times New Roman" w:hAnsi="Times New Roman" w:cs="Times New Roman"/>
          <w:b/>
          <w:bCs/>
          <w:sz w:val="24"/>
          <w:szCs w:val="24"/>
        </w:rPr>
      </w:pPr>
    </w:p>
    <w:p w14:paraId="5BAD37C2"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Sources:</w:t>
      </w:r>
    </w:p>
    <w:p w14:paraId="1F40F99A" w14:textId="77777777" w:rsidR="00285584" w:rsidRPr="00932C6C" w:rsidRDefault="00285584" w:rsidP="00285584">
      <w:pPr>
        <w:spacing w:after="0" w:line="240" w:lineRule="auto"/>
        <w:rPr>
          <w:rFonts w:ascii="Times New Roman" w:hAnsi="Times New Roman" w:cs="Times New Roman"/>
          <w:sz w:val="24"/>
          <w:szCs w:val="24"/>
        </w:rPr>
      </w:pPr>
    </w:p>
    <w:p w14:paraId="1AB4408B"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“The Battle of Hampton Roads,” Mariners’ Museum: </w:t>
      </w:r>
      <w:hyperlink r:id="rId30" w:anchor="battle" w:history="1">
        <w:r w:rsidRPr="00932C6C">
          <w:rPr>
            <w:rStyle w:val="Hyperlink"/>
            <w:rFonts w:ascii="Times New Roman" w:hAnsi="Times New Roman" w:cs="Times New Roman"/>
            <w:sz w:val="24"/>
            <w:szCs w:val="24"/>
          </w:rPr>
          <w:t>https://www.marinersmuseum.org/learn/explore-topics/uss-monitor-story/#battle</w:t>
        </w:r>
      </w:hyperlink>
    </w:p>
    <w:p w14:paraId="101CE5CC" w14:textId="77777777" w:rsidR="00285584" w:rsidRPr="00932C6C" w:rsidRDefault="00285584" w:rsidP="00285584">
      <w:pPr>
        <w:spacing w:after="0" w:line="240" w:lineRule="auto"/>
        <w:rPr>
          <w:rFonts w:ascii="Times New Roman" w:hAnsi="Times New Roman" w:cs="Times New Roman"/>
          <w:sz w:val="24"/>
          <w:szCs w:val="24"/>
        </w:rPr>
      </w:pPr>
    </w:p>
    <w:p w14:paraId="3FA879A8"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“The Battle of Hampton Roads,” Naval History and Heritage Command: </w:t>
      </w:r>
      <w:hyperlink r:id="rId31" w:history="1">
        <w:r w:rsidRPr="00932C6C">
          <w:rPr>
            <w:rStyle w:val="Hyperlink"/>
            <w:rFonts w:ascii="Times New Roman" w:hAnsi="Times New Roman" w:cs="Times New Roman"/>
            <w:sz w:val="24"/>
            <w:szCs w:val="24"/>
          </w:rPr>
          <w:t>https://www.history.navy.mil/our-collections/photography/wars-and-events/the-american-civil-war--1861-1865/css-virginia-destroys-uss-cumberland-and-uss-congress--8-march-1.html</w:t>
        </w:r>
      </w:hyperlink>
      <w:r w:rsidRPr="00932C6C">
        <w:rPr>
          <w:rFonts w:ascii="Times New Roman" w:hAnsi="Times New Roman" w:cs="Times New Roman"/>
          <w:sz w:val="24"/>
          <w:szCs w:val="24"/>
        </w:rPr>
        <w:t xml:space="preserve"> </w:t>
      </w:r>
    </w:p>
    <w:p w14:paraId="3D5004DD" w14:textId="77777777" w:rsidR="00285584" w:rsidRPr="00932C6C" w:rsidRDefault="00285584" w:rsidP="00285584">
      <w:pPr>
        <w:spacing w:after="0" w:line="240" w:lineRule="auto"/>
        <w:rPr>
          <w:rFonts w:ascii="Times New Roman" w:hAnsi="Times New Roman" w:cs="Times New Roman"/>
          <w:sz w:val="24"/>
          <w:szCs w:val="24"/>
        </w:rPr>
      </w:pPr>
    </w:p>
    <w:p w14:paraId="41D75C2A"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“Civil War Naval Operations and Engagements: Hampton Roads, Virginia, 8-9 March 1862,” Naval History and Heritage Command: </w:t>
      </w:r>
      <w:hyperlink r:id="rId32" w:history="1">
        <w:r w:rsidRPr="00932C6C">
          <w:rPr>
            <w:rStyle w:val="Hyperlink"/>
            <w:rFonts w:ascii="Times New Roman" w:hAnsi="Times New Roman" w:cs="Times New Roman"/>
            <w:sz w:val="24"/>
            <w:szCs w:val="24"/>
          </w:rPr>
          <w:t>https://www.history.navy.mil/browse-by-topic/wars-conflicts-and-operations/civil-war/cw-operations-and-engagements/1862-civil-war/hampton-roads.html</w:t>
        </w:r>
      </w:hyperlink>
    </w:p>
    <w:p w14:paraId="7DF794D7" w14:textId="77777777" w:rsidR="00285584" w:rsidRPr="00932C6C" w:rsidRDefault="00285584" w:rsidP="00285584">
      <w:pPr>
        <w:spacing w:after="0" w:line="240" w:lineRule="auto"/>
        <w:rPr>
          <w:rFonts w:ascii="Times New Roman" w:hAnsi="Times New Roman" w:cs="Times New Roman"/>
          <w:sz w:val="24"/>
          <w:szCs w:val="24"/>
        </w:rPr>
      </w:pPr>
    </w:p>
    <w:p w14:paraId="1E15F74A"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Brandi K. Oswald, “Ironclad Navies: The USS Monitor and CSS Virginia during the Civil War,” National Archives: </w:t>
      </w:r>
      <w:hyperlink r:id="rId33" w:history="1">
        <w:r w:rsidRPr="00932C6C">
          <w:rPr>
            <w:rStyle w:val="Hyperlink"/>
            <w:rFonts w:ascii="Times New Roman" w:hAnsi="Times New Roman" w:cs="Times New Roman"/>
            <w:sz w:val="24"/>
            <w:szCs w:val="24"/>
          </w:rPr>
          <w:t>https://unwritten-record.blogs.archives.gov/2018/03/08/an-ironclad-navy-the-uss-monitor-and-css-virginia-during-the-civil-war/</w:t>
        </w:r>
      </w:hyperlink>
      <w:r w:rsidRPr="00932C6C">
        <w:rPr>
          <w:rFonts w:ascii="Times New Roman" w:hAnsi="Times New Roman" w:cs="Times New Roman"/>
          <w:sz w:val="24"/>
          <w:szCs w:val="24"/>
        </w:rPr>
        <w:t xml:space="preserve"> </w:t>
      </w:r>
    </w:p>
    <w:p w14:paraId="4BBC9D09" w14:textId="77777777" w:rsidR="00285584" w:rsidRPr="00932C6C" w:rsidRDefault="00285584" w:rsidP="00285584">
      <w:pPr>
        <w:spacing w:after="0" w:line="240" w:lineRule="auto"/>
        <w:rPr>
          <w:rFonts w:ascii="Times New Roman" w:hAnsi="Times New Roman" w:cs="Times New Roman"/>
          <w:sz w:val="24"/>
          <w:szCs w:val="24"/>
        </w:rPr>
      </w:pPr>
    </w:p>
    <w:p w14:paraId="1DE1433B"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“Hampton Roads: Monitor vs. Merrimack,” American Battlefield Trust: </w:t>
      </w:r>
      <w:hyperlink r:id="rId34" w:history="1">
        <w:r w:rsidRPr="00932C6C">
          <w:rPr>
            <w:rStyle w:val="Hyperlink"/>
            <w:rFonts w:ascii="Times New Roman" w:hAnsi="Times New Roman" w:cs="Times New Roman"/>
            <w:sz w:val="24"/>
            <w:szCs w:val="24"/>
          </w:rPr>
          <w:t>https://www.battlefields.org/learn/civil-war/battles/hampton-roads</w:t>
        </w:r>
      </w:hyperlink>
    </w:p>
    <w:p w14:paraId="65DCE38E" w14:textId="77777777" w:rsidR="00285584" w:rsidRPr="00932C6C" w:rsidRDefault="00285584" w:rsidP="00285584">
      <w:pPr>
        <w:spacing w:after="0" w:line="240" w:lineRule="auto"/>
        <w:rPr>
          <w:rFonts w:ascii="Times New Roman" w:hAnsi="Times New Roman" w:cs="Times New Roman"/>
          <w:sz w:val="24"/>
          <w:szCs w:val="24"/>
        </w:rPr>
      </w:pPr>
    </w:p>
    <w:p w14:paraId="6612B678" w14:textId="77777777" w:rsidR="00285584" w:rsidRPr="00932C6C" w:rsidRDefault="00285584" w:rsidP="00285584">
      <w:pPr>
        <w:spacing w:after="0" w:line="240" w:lineRule="auto"/>
        <w:rPr>
          <w:rFonts w:ascii="Times New Roman" w:hAnsi="Times New Roman" w:cs="Times New Roman"/>
          <w:sz w:val="24"/>
          <w:szCs w:val="24"/>
        </w:rPr>
      </w:pPr>
    </w:p>
    <w:p w14:paraId="76EF0B68" w14:textId="77777777" w:rsidR="00285584" w:rsidRPr="00932C6C" w:rsidRDefault="00285584" w:rsidP="00285584">
      <w:pPr>
        <w:spacing w:after="0" w:line="240" w:lineRule="auto"/>
        <w:rPr>
          <w:rFonts w:ascii="Times New Roman" w:hAnsi="Times New Roman" w:cs="Times New Roman"/>
          <w:b/>
          <w:bCs/>
          <w:sz w:val="24"/>
          <w:szCs w:val="24"/>
        </w:rPr>
      </w:pPr>
      <w:bookmarkStart w:id="14" w:name="_Hlk196727442"/>
      <w:bookmarkStart w:id="15" w:name="_Hlk197955383"/>
      <w:r>
        <w:rPr>
          <w:rFonts w:ascii="Times New Roman" w:hAnsi="Times New Roman" w:cs="Times New Roman"/>
          <w:b/>
          <w:bCs/>
          <w:sz w:val="24"/>
          <w:szCs w:val="24"/>
        </w:rPr>
        <w:t xml:space="preserve">3.) </w:t>
      </w:r>
      <w:r w:rsidRPr="00932C6C">
        <w:rPr>
          <w:rFonts w:ascii="Times New Roman" w:hAnsi="Times New Roman" w:cs="Times New Roman"/>
          <w:b/>
          <w:bCs/>
          <w:sz w:val="24"/>
          <w:szCs w:val="24"/>
        </w:rPr>
        <w:t>Death of 2d Lt. James “Big Yankee” Ames</w:t>
      </w:r>
      <w:bookmarkEnd w:id="14"/>
      <w:r w:rsidRPr="00932C6C">
        <w:rPr>
          <w:rFonts w:ascii="Times New Roman" w:hAnsi="Times New Roman" w:cs="Times New Roman"/>
          <w:b/>
          <w:bCs/>
          <w:sz w:val="24"/>
          <w:szCs w:val="24"/>
        </w:rPr>
        <w:t xml:space="preserve"> B-40</w:t>
      </w:r>
    </w:p>
    <w:p w14:paraId="4B95919D" w14:textId="77777777" w:rsidR="00285584" w:rsidRPr="00932C6C" w:rsidRDefault="00285584" w:rsidP="00285584">
      <w:pPr>
        <w:spacing w:after="0" w:line="240" w:lineRule="auto"/>
        <w:rPr>
          <w:rFonts w:ascii="Times New Roman" w:hAnsi="Times New Roman" w:cs="Times New Roman"/>
          <w:b/>
          <w:bCs/>
          <w:sz w:val="24"/>
          <w:szCs w:val="24"/>
        </w:rPr>
      </w:pPr>
    </w:p>
    <w:p w14:paraId="43FFFF30"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Sponsor:</w:t>
      </w:r>
      <w:r w:rsidRPr="00932C6C">
        <w:rPr>
          <w:rFonts w:ascii="Times New Roman" w:hAnsi="Times New Roman" w:cs="Times New Roman"/>
          <w:sz w:val="24"/>
          <w:szCs w:val="24"/>
        </w:rPr>
        <w:t xml:space="preserve"> VDOT</w:t>
      </w:r>
    </w:p>
    <w:p w14:paraId="4EEDB565"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Locality:</w:t>
      </w:r>
      <w:r w:rsidRPr="00932C6C">
        <w:rPr>
          <w:rFonts w:ascii="Times New Roman" w:hAnsi="Times New Roman" w:cs="Times New Roman"/>
          <w:sz w:val="24"/>
          <w:szCs w:val="24"/>
        </w:rPr>
        <w:t xml:space="preserve"> Fauquier County</w:t>
      </w:r>
    </w:p>
    <w:p w14:paraId="1054BF2F"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lastRenderedPageBreak/>
        <w:t>Proposed Location:</w:t>
      </w:r>
      <w:r w:rsidRPr="00932C6C">
        <w:rPr>
          <w:rFonts w:ascii="Times New Roman" w:hAnsi="Times New Roman" w:cs="Times New Roman"/>
          <w:sz w:val="24"/>
          <w:szCs w:val="24"/>
        </w:rPr>
        <w:t xml:space="preserve"> US 17/Winchester Road near intersection with Crooked Run Road (Route 831)</w:t>
      </w:r>
    </w:p>
    <w:bookmarkEnd w:id="15"/>
    <w:p w14:paraId="1E37193C" w14:textId="77777777" w:rsidR="00285584" w:rsidRPr="00932C6C" w:rsidRDefault="00285584" w:rsidP="00285584">
      <w:pPr>
        <w:spacing w:after="0" w:line="240" w:lineRule="auto"/>
        <w:rPr>
          <w:rFonts w:ascii="Times New Roman" w:hAnsi="Times New Roman" w:cs="Times New Roman"/>
          <w:sz w:val="24"/>
          <w:szCs w:val="24"/>
        </w:rPr>
      </w:pPr>
    </w:p>
    <w:p w14:paraId="42CFDE40"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Original Text:</w:t>
      </w:r>
    </w:p>
    <w:p w14:paraId="3B8E13B8" w14:textId="77777777" w:rsidR="00285584" w:rsidRPr="00932C6C" w:rsidRDefault="00285584" w:rsidP="00285584">
      <w:pPr>
        <w:spacing w:after="0" w:line="240" w:lineRule="auto"/>
        <w:rPr>
          <w:rFonts w:ascii="Times New Roman" w:hAnsi="Times New Roman" w:cs="Times New Roman"/>
          <w:b/>
          <w:bCs/>
          <w:sz w:val="24"/>
          <w:szCs w:val="24"/>
        </w:rPr>
      </w:pPr>
    </w:p>
    <w:p w14:paraId="549744D9" w14:textId="77777777" w:rsidR="00285584" w:rsidRPr="00932C6C" w:rsidRDefault="00285584" w:rsidP="00285584">
      <w:pPr>
        <w:spacing w:after="0" w:line="240" w:lineRule="auto"/>
        <w:rPr>
          <w:rFonts w:ascii="Times New Roman" w:hAnsi="Times New Roman" w:cs="Times New Roman"/>
          <w:sz w:val="24"/>
          <w:szCs w:val="24"/>
        </w:rPr>
      </w:pPr>
      <w:bookmarkStart w:id="16" w:name="_Hlk196727463"/>
      <w:r w:rsidRPr="00932C6C">
        <w:rPr>
          <w:rFonts w:ascii="Times New Roman" w:hAnsi="Times New Roman" w:cs="Times New Roman"/>
          <w:b/>
          <w:bCs/>
          <w:sz w:val="24"/>
          <w:szCs w:val="24"/>
        </w:rPr>
        <w:t>Death of 2d Lt. James “Big Yankee” Ames</w:t>
      </w:r>
    </w:p>
    <w:bookmarkEnd w:id="16"/>
    <w:p w14:paraId="4A390BDA" w14:textId="77777777" w:rsidR="00285584" w:rsidRPr="00932C6C" w:rsidRDefault="00285584" w:rsidP="00285584">
      <w:pPr>
        <w:spacing w:after="0" w:line="240" w:lineRule="auto"/>
        <w:rPr>
          <w:rFonts w:ascii="Times New Roman" w:hAnsi="Times New Roman" w:cs="Times New Roman"/>
          <w:sz w:val="24"/>
          <w:szCs w:val="24"/>
        </w:rPr>
      </w:pPr>
    </w:p>
    <w:p w14:paraId="09888DEE"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Sergeant James F. Ames of the 5th New York Cavalry deserted the Union army in Feb. 1863 and joined Lt. Col. John S. Mosby’s Partisan Rangers (later 43d Cavalry Battalion). Nicknamed “Big Yankee,” Ames rose to the rank of 2d lieutenant. On the night of </w:t>
      </w:r>
      <w:proofErr w:type="gramStart"/>
      <w:r w:rsidRPr="00932C6C">
        <w:rPr>
          <w:rFonts w:ascii="Times New Roman" w:hAnsi="Times New Roman" w:cs="Times New Roman"/>
          <w:sz w:val="24"/>
          <w:szCs w:val="24"/>
        </w:rPr>
        <w:t>8 Mar. 1863</w:t>
      </w:r>
      <w:proofErr w:type="gramEnd"/>
      <w:r w:rsidRPr="00932C6C">
        <w:rPr>
          <w:rFonts w:ascii="Times New Roman" w:hAnsi="Times New Roman" w:cs="Times New Roman"/>
          <w:sz w:val="24"/>
          <w:szCs w:val="24"/>
        </w:rPr>
        <w:t xml:space="preserve"> he guided Mosby’s Rangers on the Fairfax Court House raid in which Mosby captured Union Brig. Gen. Edwin Stoughton. On 9 Oct. 1864 a </w:t>
      </w:r>
      <w:proofErr w:type="gramStart"/>
      <w:r w:rsidRPr="00932C6C">
        <w:rPr>
          <w:rFonts w:ascii="Times New Roman" w:hAnsi="Times New Roman" w:cs="Times New Roman"/>
          <w:sz w:val="24"/>
          <w:szCs w:val="24"/>
        </w:rPr>
        <w:t>Federal</w:t>
      </w:r>
      <w:proofErr w:type="gramEnd"/>
      <w:r w:rsidRPr="00932C6C">
        <w:rPr>
          <w:rFonts w:ascii="Times New Roman" w:hAnsi="Times New Roman" w:cs="Times New Roman"/>
          <w:sz w:val="24"/>
          <w:szCs w:val="24"/>
        </w:rPr>
        <w:t xml:space="preserve"> soldier shot and killed Ames on the road leading to Benjamin “Cook” Shacklett’s house. The Union soldier was killed by Ranger Pvt. Ludwell Lake. Jr. Ames was buried nearby in an unmarked grave. Mosby said of Ames, “I never had a more faithful follower.”</w:t>
      </w:r>
    </w:p>
    <w:p w14:paraId="56B98DDF" w14:textId="77777777" w:rsidR="00285584" w:rsidRPr="00932C6C" w:rsidRDefault="00285584" w:rsidP="00285584">
      <w:pPr>
        <w:spacing w:after="0" w:line="240" w:lineRule="auto"/>
        <w:rPr>
          <w:rFonts w:ascii="Times New Roman" w:hAnsi="Times New Roman" w:cs="Times New Roman"/>
          <w:b/>
          <w:bCs/>
          <w:sz w:val="24"/>
          <w:szCs w:val="24"/>
        </w:rPr>
      </w:pPr>
    </w:p>
    <w:p w14:paraId="27847682"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117 words/ 658 characters</w:t>
      </w:r>
    </w:p>
    <w:p w14:paraId="1FC3328B" w14:textId="77777777" w:rsidR="00285584" w:rsidRPr="00932C6C" w:rsidRDefault="00285584" w:rsidP="00285584">
      <w:pPr>
        <w:spacing w:after="0" w:line="240" w:lineRule="auto"/>
        <w:rPr>
          <w:rFonts w:ascii="Times New Roman" w:hAnsi="Times New Roman" w:cs="Times New Roman"/>
          <w:sz w:val="24"/>
          <w:szCs w:val="24"/>
        </w:rPr>
      </w:pPr>
    </w:p>
    <w:p w14:paraId="1E76C5C1"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Edited Text:</w:t>
      </w:r>
    </w:p>
    <w:p w14:paraId="4D8D4CFD" w14:textId="77777777" w:rsidR="00285584" w:rsidRPr="00932C6C" w:rsidRDefault="00285584" w:rsidP="00285584">
      <w:pPr>
        <w:spacing w:after="0" w:line="240" w:lineRule="auto"/>
        <w:rPr>
          <w:rFonts w:ascii="Times New Roman" w:hAnsi="Times New Roman" w:cs="Times New Roman"/>
          <w:b/>
          <w:bCs/>
          <w:sz w:val="24"/>
          <w:szCs w:val="24"/>
        </w:rPr>
      </w:pPr>
    </w:p>
    <w:p w14:paraId="40CF5183"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b/>
          <w:bCs/>
          <w:sz w:val="24"/>
          <w:szCs w:val="24"/>
        </w:rPr>
        <w:t>Death of 2d Lt. James “Big Yankee” Ames</w:t>
      </w:r>
    </w:p>
    <w:p w14:paraId="6C76F2FE" w14:textId="77777777" w:rsidR="00285584" w:rsidRPr="00932C6C" w:rsidRDefault="00285584" w:rsidP="00285584">
      <w:pPr>
        <w:spacing w:after="0" w:line="240" w:lineRule="auto"/>
        <w:rPr>
          <w:rFonts w:ascii="Times New Roman" w:hAnsi="Times New Roman" w:cs="Times New Roman"/>
          <w:sz w:val="24"/>
          <w:szCs w:val="24"/>
        </w:rPr>
      </w:pPr>
    </w:p>
    <w:p w14:paraId="2A54E366"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Sgt. James F. Ames of the 5th New York Cavalry deserted the Union army in Feb. 1863 and joined John S. Mosby’s Partisan Rangers (later 43d Cavalry Battalion). Nicknamed “Big Yankee,” Ames rose to the rank of 2d lieutenant. On the night of 8-9 Mar. 1863, he guided Mosby’s Rangers on the Fairfax Court House raid in which Mosby captured Union Brig. Gen. Edwin Stoughton. On 9 Oct. 1864, when Mosby was in this area to disrupt railroad repairs, a Union scout shot and killed </w:t>
      </w:r>
      <w:proofErr w:type="gramStart"/>
      <w:r w:rsidRPr="00932C6C">
        <w:rPr>
          <w:rFonts w:ascii="Times New Roman" w:hAnsi="Times New Roman" w:cs="Times New Roman"/>
          <w:sz w:val="24"/>
          <w:szCs w:val="24"/>
        </w:rPr>
        <w:t>Ames</w:t>
      </w:r>
      <w:proofErr w:type="gramEnd"/>
      <w:r w:rsidRPr="00932C6C">
        <w:rPr>
          <w:rFonts w:ascii="Times New Roman" w:hAnsi="Times New Roman" w:cs="Times New Roman"/>
          <w:sz w:val="24"/>
          <w:szCs w:val="24"/>
        </w:rPr>
        <w:t xml:space="preserve"> northeast of here at a farm along the road from Delaplane to </w:t>
      </w:r>
      <w:proofErr w:type="spellStart"/>
      <w:r w:rsidRPr="00932C6C">
        <w:rPr>
          <w:rFonts w:ascii="Times New Roman" w:hAnsi="Times New Roman" w:cs="Times New Roman"/>
          <w:sz w:val="24"/>
          <w:szCs w:val="24"/>
        </w:rPr>
        <w:t>Upperville</w:t>
      </w:r>
      <w:proofErr w:type="spellEnd"/>
      <w:r w:rsidRPr="00932C6C">
        <w:rPr>
          <w:rFonts w:ascii="Times New Roman" w:hAnsi="Times New Roman" w:cs="Times New Roman"/>
          <w:sz w:val="24"/>
          <w:szCs w:val="24"/>
        </w:rPr>
        <w:t>. Ranger Ludwell Lake Jr. then shot Ames’s likely killer. Ames was buried near where he fell. Mosby wrote of Ames, “I never had a more faithful follower.”</w:t>
      </w:r>
    </w:p>
    <w:p w14:paraId="15A493E7" w14:textId="77777777" w:rsidR="00285584" w:rsidRPr="00932C6C" w:rsidRDefault="00285584" w:rsidP="00285584">
      <w:pPr>
        <w:spacing w:after="0" w:line="240" w:lineRule="auto"/>
        <w:rPr>
          <w:rFonts w:ascii="Times New Roman" w:hAnsi="Times New Roman" w:cs="Times New Roman"/>
          <w:sz w:val="24"/>
          <w:szCs w:val="24"/>
        </w:rPr>
      </w:pPr>
    </w:p>
    <w:p w14:paraId="65CAC235"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126 words/ 703 characters</w:t>
      </w:r>
    </w:p>
    <w:p w14:paraId="2E895B6C" w14:textId="77777777" w:rsidR="00285584" w:rsidRPr="00932C6C" w:rsidRDefault="00285584" w:rsidP="00285584">
      <w:pPr>
        <w:spacing w:after="0" w:line="240" w:lineRule="auto"/>
        <w:rPr>
          <w:rFonts w:ascii="Times New Roman" w:hAnsi="Times New Roman" w:cs="Times New Roman"/>
          <w:sz w:val="24"/>
          <w:szCs w:val="24"/>
        </w:rPr>
      </w:pPr>
    </w:p>
    <w:p w14:paraId="668514D9" w14:textId="77777777" w:rsidR="00285584" w:rsidRPr="00932C6C" w:rsidRDefault="00285584" w:rsidP="00285584">
      <w:pPr>
        <w:spacing w:after="0" w:line="240" w:lineRule="auto"/>
        <w:rPr>
          <w:rFonts w:ascii="Times New Roman" w:hAnsi="Times New Roman" w:cs="Times New Roman"/>
          <w:b/>
          <w:bCs/>
          <w:sz w:val="24"/>
          <w:szCs w:val="24"/>
        </w:rPr>
      </w:pPr>
      <w:r w:rsidRPr="00932C6C">
        <w:rPr>
          <w:rFonts w:ascii="Times New Roman" w:hAnsi="Times New Roman" w:cs="Times New Roman"/>
          <w:b/>
          <w:bCs/>
          <w:sz w:val="24"/>
          <w:szCs w:val="24"/>
        </w:rPr>
        <w:t>Sources:</w:t>
      </w:r>
    </w:p>
    <w:p w14:paraId="1A7DC823" w14:textId="77777777" w:rsidR="00285584" w:rsidRPr="00932C6C" w:rsidRDefault="00285584" w:rsidP="00285584">
      <w:pPr>
        <w:spacing w:after="0" w:line="240" w:lineRule="auto"/>
        <w:rPr>
          <w:rFonts w:ascii="Times New Roman" w:hAnsi="Times New Roman" w:cs="Times New Roman"/>
          <w:sz w:val="24"/>
          <w:szCs w:val="24"/>
        </w:rPr>
      </w:pPr>
    </w:p>
    <w:p w14:paraId="6673B17E"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James F. Ames Combined Service Record</w:t>
      </w:r>
    </w:p>
    <w:p w14:paraId="7F6D1340" w14:textId="77777777" w:rsidR="00285584" w:rsidRPr="00932C6C" w:rsidRDefault="00285584" w:rsidP="00285584">
      <w:pPr>
        <w:spacing w:after="0" w:line="240" w:lineRule="auto"/>
        <w:rPr>
          <w:rFonts w:ascii="Times New Roman" w:hAnsi="Times New Roman" w:cs="Times New Roman"/>
          <w:i/>
          <w:iCs/>
          <w:sz w:val="24"/>
          <w:szCs w:val="24"/>
        </w:rPr>
      </w:pPr>
    </w:p>
    <w:p w14:paraId="16886E58"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i/>
          <w:iCs/>
          <w:sz w:val="24"/>
          <w:szCs w:val="24"/>
        </w:rPr>
        <w:t>The Memoirs of Colonel John S. Mosby</w:t>
      </w:r>
      <w:r w:rsidRPr="00932C6C">
        <w:rPr>
          <w:rFonts w:ascii="Times New Roman" w:hAnsi="Times New Roman" w:cs="Times New Roman"/>
          <w:sz w:val="24"/>
          <w:szCs w:val="24"/>
        </w:rPr>
        <w:t>, ed. Charles Wells Russell (Boston: Little, Brown and Company, 1917)</w:t>
      </w:r>
      <w:r w:rsidRPr="00932C6C">
        <w:rPr>
          <w:rFonts w:ascii="Times New Roman" w:hAnsi="Times New Roman" w:cs="Times New Roman"/>
          <w:i/>
          <w:iCs/>
          <w:sz w:val="24"/>
          <w:szCs w:val="24"/>
        </w:rPr>
        <w:t xml:space="preserve"> </w:t>
      </w:r>
      <w:hyperlink r:id="rId35" w:history="1">
        <w:r w:rsidRPr="00932C6C">
          <w:rPr>
            <w:rStyle w:val="Hyperlink"/>
            <w:rFonts w:ascii="Times New Roman" w:hAnsi="Times New Roman" w:cs="Times New Roman"/>
            <w:sz w:val="24"/>
            <w:szCs w:val="24"/>
          </w:rPr>
          <w:t>https://docsouth.unc.edu/fpn/mosby/mosby.html</w:t>
        </w:r>
      </w:hyperlink>
    </w:p>
    <w:p w14:paraId="0AFDF59F" w14:textId="77777777" w:rsidR="00285584" w:rsidRPr="00932C6C" w:rsidRDefault="00285584" w:rsidP="00285584">
      <w:pPr>
        <w:spacing w:after="0" w:line="240" w:lineRule="auto"/>
        <w:rPr>
          <w:rFonts w:ascii="Times New Roman" w:hAnsi="Times New Roman" w:cs="Times New Roman"/>
          <w:i/>
          <w:iCs/>
          <w:sz w:val="24"/>
          <w:szCs w:val="24"/>
        </w:rPr>
      </w:pPr>
    </w:p>
    <w:p w14:paraId="4BC48B75"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i/>
          <w:iCs/>
          <w:sz w:val="24"/>
          <w:szCs w:val="24"/>
        </w:rPr>
        <w:t>Mosby Vignettes</w:t>
      </w:r>
      <w:r w:rsidRPr="00932C6C">
        <w:rPr>
          <w:rFonts w:ascii="Times New Roman" w:hAnsi="Times New Roman" w:cs="Times New Roman"/>
          <w:sz w:val="24"/>
          <w:szCs w:val="24"/>
        </w:rPr>
        <w:t>, vol. 3, 1994.</w:t>
      </w:r>
    </w:p>
    <w:p w14:paraId="4E26F845" w14:textId="77777777" w:rsidR="00285584" w:rsidRPr="00932C6C" w:rsidRDefault="00285584" w:rsidP="00285584">
      <w:pPr>
        <w:spacing w:after="0" w:line="240" w:lineRule="auto"/>
        <w:rPr>
          <w:rFonts w:ascii="Times New Roman" w:hAnsi="Times New Roman" w:cs="Times New Roman"/>
          <w:i/>
          <w:iCs/>
          <w:sz w:val="24"/>
          <w:szCs w:val="24"/>
        </w:rPr>
      </w:pPr>
    </w:p>
    <w:p w14:paraId="480F5711"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i/>
          <w:iCs/>
          <w:sz w:val="24"/>
          <w:szCs w:val="24"/>
        </w:rPr>
        <w:t>Richmond Dispatch</w:t>
      </w:r>
      <w:r w:rsidRPr="00932C6C">
        <w:rPr>
          <w:rFonts w:ascii="Times New Roman" w:hAnsi="Times New Roman" w:cs="Times New Roman"/>
          <w:sz w:val="24"/>
          <w:szCs w:val="24"/>
        </w:rPr>
        <w:t>, 16 June, 21 July 1901.</w:t>
      </w:r>
    </w:p>
    <w:p w14:paraId="0F8C0584" w14:textId="77777777" w:rsidR="00285584" w:rsidRPr="00932C6C" w:rsidRDefault="00285584" w:rsidP="00285584">
      <w:pPr>
        <w:spacing w:after="0" w:line="240" w:lineRule="auto"/>
        <w:rPr>
          <w:rFonts w:ascii="Times New Roman" w:hAnsi="Times New Roman" w:cs="Times New Roman"/>
          <w:sz w:val="24"/>
          <w:szCs w:val="24"/>
        </w:rPr>
      </w:pPr>
    </w:p>
    <w:p w14:paraId="09BC405E"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t xml:space="preserve">“A Mosby Primer: John Singleton Mosby, His Rangers, and The Virginia Piedmont Heritage Area” </w:t>
      </w:r>
    </w:p>
    <w:p w14:paraId="15FE1E75"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sz w:val="24"/>
          <w:szCs w:val="24"/>
        </w:rPr>
        <w:lastRenderedPageBreak/>
        <w:t>(</w:t>
      </w:r>
      <w:hyperlink r:id="rId36" w:history="1">
        <w:r w:rsidRPr="00932C6C">
          <w:rPr>
            <w:rStyle w:val="Hyperlink"/>
            <w:rFonts w:ascii="Times New Roman" w:hAnsi="Times New Roman" w:cs="Times New Roman"/>
            <w:sz w:val="24"/>
            <w:szCs w:val="24"/>
          </w:rPr>
          <w:t>https://static1.squarespace.com/static/560b12b7e4b0b03fb6fb1623/t/63e52110186072676cde8f80/1675960596502/HtGG+2023.pdf</w:t>
        </w:r>
      </w:hyperlink>
      <w:r w:rsidRPr="00932C6C">
        <w:rPr>
          <w:rFonts w:ascii="Times New Roman" w:hAnsi="Times New Roman" w:cs="Times New Roman"/>
          <w:sz w:val="24"/>
          <w:szCs w:val="24"/>
        </w:rPr>
        <w:t>)</w:t>
      </w:r>
    </w:p>
    <w:p w14:paraId="50E32CD8" w14:textId="77777777" w:rsidR="00285584" w:rsidRPr="00932C6C" w:rsidRDefault="00285584" w:rsidP="00285584">
      <w:pPr>
        <w:spacing w:after="0" w:line="240" w:lineRule="auto"/>
        <w:rPr>
          <w:rFonts w:ascii="Times New Roman" w:hAnsi="Times New Roman" w:cs="Times New Roman"/>
          <w:i/>
          <w:iCs/>
          <w:sz w:val="24"/>
          <w:szCs w:val="24"/>
        </w:rPr>
      </w:pPr>
    </w:p>
    <w:p w14:paraId="363C391B" w14:textId="77777777" w:rsidR="00285584" w:rsidRPr="00932C6C" w:rsidRDefault="00285584" w:rsidP="00285584">
      <w:pPr>
        <w:spacing w:after="0" w:line="240" w:lineRule="auto"/>
        <w:rPr>
          <w:rFonts w:ascii="Times New Roman" w:hAnsi="Times New Roman" w:cs="Times New Roman"/>
          <w:sz w:val="24"/>
          <w:szCs w:val="24"/>
        </w:rPr>
      </w:pPr>
      <w:r w:rsidRPr="00932C6C">
        <w:rPr>
          <w:rFonts w:ascii="Times New Roman" w:hAnsi="Times New Roman" w:cs="Times New Roman"/>
          <w:i/>
          <w:iCs/>
          <w:sz w:val="24"/>
          <w:szCs w:val="24"/>
        </w:rPr>
        <w:t>Confederate Veteran</w:t>
      </w:r>
      <w:r w:rsidRPr="00932C6C">
        <w:rPr>
          <w:rFonts w:ascii="Times New Roman" w:hAnsi="Times New Roman" w:cs="Times New Roman"/>
          <w:sz w:val="24"/>
          <w:szCs w:val="24"/>
        </w:rPr>
        <w:t>, 30:308 (1922).</w:t>
      </w:r>
    </w:p>
    <w:p w14:paraId="3F678418" w14:textId="77777777" w:rsidR="00285584" w:rsidRPr="00932C6C" w:rsidRDefault="00285584" w:rsidP="00285584">
      <w:pPr>
        <w:spacing w:after="0" w:line="240" w:lineRule="auto"/>
        <w:rPr>
          <w:rFonts w:ascii="Times New Roman" w:hAnsi="Times New Roman" w:cs="Times New Roman"/>
          <w:sz w:val="24"/>
          <w:szCs w:val="24"/>
        </w:rPr>
      </w:pPr>
    </w:p>
    <w:p w14:paraId="01436AE8" w14:textId="77777777" w:rsidR="00285584" w:rsidRDefault="00285584" w:rsidP="00285584">
      <w:pPr>
        <w:spacing w:after="0" w:line="240" w:lineRule="auto"/>
        <w:rPr>
          <w:rFonts w:ascii="Times New Roman" w:hAnsi="Times New Roman" w:cs="Times New Roman"/>
          <w:sz w:val="24"/>
          <w:szCs w:val="24"/>
        </w:rPr>
      </w:pPr>
    </w:p>
    <w:p w14:paraId="12690620" w14:textId="77777777" w:rsidR="00285584" w:rsidRPr="00670AF9" w:rsidRDefault="00285584" w:rsidP="00285584">
      <w:pPr>
        <w:spacing w:after="0" w:line="240" w:lineRule="auto"/>
        <w:rPr>
          <w:rFonts w:ascii="Times New Roman" w:hAnsi="Times New Roman" w:cs="Times New Roman"/>
          <w:b/>
          <w:bCs/>
          <w:sz w:val="24"/>
          <w:szCs w:val="24"/>
        </w:rPr>
      </w:pPr>
      <w:bookmarkStart w:id="17" w:name="_Hlk197955405"/>
      <w:r>
        <w:rPr>
          <w:rFonts w:ascii="Times New Roman" w:hAnsi="Times New Roman" w:cs="Times New Roman"/>
          <w:b/>
          <w:bCs/>
          <w:sz w:val="24"/>
          <w:szCs w:val="24"/>
        </w:rPr>
        <w:t xml:space="preserve">4.) </w:t>
      </w:r>
      <w:r w:rsidRPr="00670AF9">
        <w:rPr>
          <w:rFonts w:ascii="Times New Roman" w:hAnsi="Times New Roman" w:cs="Times New Roman"/>
          <w:b/>
          <w:bCs/>
          <w:sz w:val="24"/>
          <w:szCs w:val="24"/>
        </w:rPr>
        <w:t>General Lee’s Headquarters QA-7</w:t>
      </w:r>
    </w:p>
    <w:p w14:paraId="621CA3CF" w14:textId="77777777" w:rsidR="00285584" w:rsidRPr="00670AF9" w:rsidRDefault="00285584" w:rsidP="00285584">
      <w:pPr>
        <w:spacing w:after="0" w:line="240" w:lineRule="auto"/>
        <w:rPr>
          <w:rFonts w:ascii="Times New Roman" w:hAnsi="Times New Roman" w:cs="Times New Roman"/>
          <w:sz w:val="24"/>
          <w:szCs w:val="24"/>
        </w:rPr>
      </w:pPr>
    </w:p>
    <w:p w14:paraId="7FC52BA7"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b/>
          <w:bCs/>
          <w:sz w:val="24"/>
          <w:szCs w:val="24"/>
        </w:rPr>
        <w:t>Sponsor:</w:t>
      </w:r>
      <w:r w:rsidRPr="00670AF9">
        <w:rPr>
          <w:rFonts w:ascii="Times New Roman" w:hAnsi="Times New Roman" w:cs="Times New Roman"/>
          <w:sz w:val="24"/>
          <w:szCs w:val="24"/>
        </w:rPr>
        <w:t xml:space="preserve"> DHR</w:t>
      </w:r>
    </w:p>
    <w:p w14:paraId="4A2899F5"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b/>
          <w:bCs/>
          <w:sz w:val="24"/>
          <w:szCs w:val="24"/>
        </w:rPr>
        <w:t>Locality:</w:t>
      </w:r>
      <w:r w:rsidRPr="00670AF9">
        <w:rPr>
          <w:rFonts w:ascii="Times New Roman" w:hAnsi="Times New Roman" w:cs="Times New Roman"/>
          <w:sz w:val="24"/>
          <w:szCs w:val="24"/>
        </w:rPr>
        <w:t xml:space="preserve"> City of Petersburg</w:t>
      </w:r>
    </w:p>
    <w:p w14:paraId="12A72240"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b/>
          <w:bCs/>
          <w:sz w:val="24"/>
          <w:szCs w:val="24"/>
        </w:rPr>
        <w:t>Proposed site:</w:t>
      </w:r>
      <w:r w:rsidRPr="00670AF9">
        <w:rPr>
          <w:rFonts w:ascii="Times New Roman" w:hAnsi="Times New Roman" w:cs="Times New Roman"/>
          <w:sz w:val="24"/>
          <w:szCs w:val="24"/>
        </w:rPr>
        <w:t xml:space="preserve"> West Washington Street at intersection with Lafayette Street</w:t>
      </w:r>
    </w:p>
    <w:bookmarkEnd w:id="17"/>
    <w:p w14:paraId="30D9A759" w14:textId="77777777" w:rsidR="00285584" w:rsidRPr="00670AF9" w:rsidRDefault="00285584" w:rsidP="00285584">
      <w:pPr>
        <w:spacing w:after="0" w:line="240" w:lineRule="auto"/>
        <w:rPr>
          <w:rFonts w:ascii="Times New Roman" w:hAnsi="Times New Roman" w:cs="Times New Roman"/>
          <w:sz w:val="24"/>
          <w:szCs w:val="24"/>
        </w:rPr>
      </w:pPr>
    </w:p>
    <w:p w14:paraId="28F5E0B8" w14:textId="77777777" w:rsidR="00285584" w:rsidRPr="00670AF9" w:rsidRDefault="00285584" w:rsidP="00285584">
      <w:pPr>
        <w:spacing w:after="0" w:line="240" w:lineRule="auto"/>
        <w:rPr>
          <w:rFonts w:ascii="Times New Roman" w:hAnsi="Times New Roman" w:cs="Times New Roman"/>
          <w:b/>
          <w:bCs/>
          <w:sz w:val="24"/>
          <w:szCs w:val="24"/>
        </w:rPr>
      </w:pPr>
      <w:r w:rsidRPr="00670AF9">
        <w:rPr>
          <w:rFonts w:ascii="Times New Roman" w:hAnsi="Times New Roman" w:cs="Times New Roman"/>
          <w:b/>
          <w:bCs/>
          <w:sz w:val="24"/>
          <w:szCs w:val="24"/>
        </w:rPr>
        <w:t>Original Text:</w:t>
      </w:r>
    </w:p>
    <w:p w14:paraId="7BBAAF15" w14:textId="77777777" w:rsidR="00285584" w:rsidRPr="00670AF9" w:rsidRDefault="00285584" w:rsidP="00285584">
      <w:pPr>
        <w:spacing w:after="0" w:line="240" w:lineRule="auto"/>
        <w:rPr>
          <w:rFonts w:ascii="Times New Roman" w:hAnsi="Times New Roman" w:cs="Times New Roman"/>
          <w:b/>
          <w:bCs/>
          <w:sz w:val="24"/>
          <w:szCs w:val="24"/>
        </w:rPr>
      </w:pPr>
    </w:p>
    <w:p w14:paraId="43DBBA54" w14:textId="77777777" w:rsidR="00285584" w:rsidRPr="00670AF9" w:rsidRDefault="00285584" w:rsidP="00285584">
      <w:pPr>
        <w:spacing w:after="0" w:line="240" w:lineRule="auto"/>
        <w:rPr>
          <w:rFonts w:ascii="Times New Roman" w:hAnsi="Times New Roman" w:cs="Times New Roman"/>
          <w:b/>
          <w:bCs/>
          <w:sz w:val="24"/>
          <w:szCs w:val="24"/>
        </w:rPr>
      </w:pPr>
      <w:r w:rsidRPr="00670AF9">
        <w:rPr>
          <w:rFonts w:ascii="Times New Roman" w:hAnsi="Times New Roman" w:cs="Times New Roman"/>
          <w:b/>
          <w:bCs/>
          <w:sz w:val="24"/>
          <w:szCs w:val="24"/>
        </w:rPr>
        <w:t>General Lee’s Headquarters</w:t>
      </w:r>
    </w:p>
    <w:p w14:paraId="5F88128A" w14:textId="77777777" w:rsidR="00285584" w:rsidRPr="00670AF9" w:rsidRDefault="00285584" w:rsidP="00285584">
      <w:pPr>
        <w:spacing w:after="0" w:line="240" w:lineRule="auto"/>
        <w:rPr>
          <w:rFonts w:ascii="Times New Roman" w:hAnsi="Times New Roman" w:cs="Times New Roman"/>
          <w:sz w:val="24"/>
          <w:szCs w:val="24"/>
        </w:rPr>
      </w:pPr>
    </w:p>
    <w:p w14:paraId="023C12CD"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Three blocks north and a half a block west is the Beasley House where General Robert E. Lee had his second headquarters in 1864 during the siege of Petersburg. He moved thence to Edge Hill to be in closer touch with his right wing.</w:t>
      </w:r>
      <w:r>
        <w:rPr>
          <w:rFonts w:ascii="Times New Roman" w:hAnsi="Times New Roman" w:cs="Times New Roman"/>
          <w:sz w:val="24"/>
          <w:szCs w:val="24"/>
        </w:rPr>
        <w:t xml:space="preserve"> “ ” </w:t>
      </w:r>
    </w:p>
    <w:p w14:paraId="55A9EDB5" w14:textId="77777777" w:rsidR="00285584" w:rsidRPr="00670AF9" w:rsidRDefault="00285584" w:rsidP="00285584">
      <w:pPr>
        <w:spacing w:after="0" w:line="240" w:lineRule="auto"/>
        <w:rPr>
          <w:rFonts w:ascii="Times New Roman" w:hAnsi="Times New Roman" w:cs="Times New Roman"/>
          <w:sz w:val="24"/>
          <w:szCs w:val="24"/>
        </w:rPr>
      </w:pPr>
    </w:p>
    <w:p w14:paraId="73110B2D" w14:textId="77777777" w:rsidR="00285584" w:rsidRPr="00670AF9" w:rsidRDefault="00285584" w:rsidP="00285584">
      <w:pPr>
        <w:spacing w:after="0" w:line="240" w:lineRule="auto"/>
        <w:rPr>
          <w:rFonts w:ascii="Times New Roman" w:hAnsi="Times New Roman" w:cs="Times New Roman"/>
          <w:b/>
          <w:bCs/>
          <w:sz w:val="24"/>
          <w:szCs w:val="24"/>
        </w:rPr>
      </w:pPr>
      <w:r w:rsidRPr="00670AF9">
        <w:rPr>
          <w:rFonts w:ascii="Times New Roman" w:hAnsi="Times New Roman" w:cs="Times New Roman"/>
          <w:b/>
          <w:bCs/>
          <w:sz w:val="24"/>
          <w:szCs w:val="24"/>
        </w:rPr>
        <w:t>44 words/ 231 characters</w:t>
      </w:r>
    </w:p>
    <w:p w14:paraId="6FE6A6B2" w14:textId="77777777" w:rsidR="00285584" w:rsidRPr="00670AF9" w:rsidRDefault="00285584" w:rsidP="00285584">
      <w:pPr>
        <w:spacing w:after="0" w:line="240" w:lineRule="auto"/>
        <w:rPr>
          <w:rFonts w:ascii="Times New Roman" w:hAnsi="Times New Roman" w:cs="Times New Roman"/>
          <w:sz w:val="24"/>
          <w:szCs w:val="24"/>
        </w:rPr>
      </w:pPr>
    </w:p>
    <w:p w14:paraId="7E95E37C" w14:textId="77777777" w:rsidR="00285584" w:rsidRPr="00670AF9" w:rsidRDefault="00285584" w:rsidP="00285584">
      <w:pPr>
        <w:spacing w:after="0" w:line="240" w:lineRule="auto"/>
        <w:rPr>
          <w:rFonts w:ascii="Times New Roman" w:hAnsi="Times New Roman" w:cs="Times New Roman"/>
          <w:b/>
          <w:bCs/>
          <w:sz w:val="24"/>
          <w:szCs w:val="24"/>
        </w:rPr>
      </w:pPr>
      <w:r w:rsidRPr="00670AF9">
        <w:rPr>
          <w:rFonts w:ascii="Times New Roman" w:hAnsi="Times New Roman" w:cs="Times New Roman"/>
          <w:b/>
          <w:bCs/>
          <w:sz w:val="24"/>
          <w:szCs w:val="24"/>
        </w:rPr>
        <w:t>Edited Text:</w:t>
      </w:r>
    </w:p>
    <w:p w14:paraId="574510BE" w14:textId="77777777" w:rsidR="00285584" w:rsidRPr="00670AF9" w:rsidRDefault="00285584" w:rsidP="00285584">
      <w:pPr>
        <w:spacing w:after="0" w:line="240" w:lineRule="auto"/>
        <w:rPr>
          <w:rFonts w:ascii="Times New Roman" w:hAnsi="Times New Roman" w:cs="Times New Roman"/>
          <w:sz w:val="24"/>
          <w:szCs w:val="24"/>
        </w:rPr>
      </w:pPr>
    </w:p>
    <w:p w14:paraId="0FA03D3E" w14:textId="77777777" w:rsidR="00285584" w:rsidRPr="00670AF9" w:rsidRDefault="00285584" w:rsidP="00285584">
      <w:pPr>
        <w:spacing w:after="0" w:line="240" w:lineRule="auto"/>
        <w:rPr>
          <w:rFonts w:ascii="Times New Roman" w:hAnsi="Times New Roman" w:cs="Times New Roman"/>
          <w:b/>
          <w:bCs/>
          <w:sz w:val="24"/>
          <w:szCs w:val="24"/>
        </w:rPr>
      </w:pPr>
      <w:r w:rsidRPr="00670AF9">
        <w:rPr>
          <w:rFonts w:ascii="Times New Roman" w:hAnsi="Times New Roman" w:cs="Times New Roman"/>
          <w:b/>
          <w:bCs/>
          <w:sz w:val="24"/>
          <w:szCs w:val="24"/>
        </w:rPr>
        <w:t>General Lee’s Headquarters</w:t>
      </w:r>
    </w:p>
    <w:p w14:paraId="115A1C70" w14:textId="77777777" w:rsidR="00285584" w:rsidRPr="00670AF9" w:rsidRDefault="00285584" w:rsidP="00285584">
      <w:pPr>
        <w:spacing w:after="0" w:line="240" w:lineRule="auto"/>
        <w:rPr>
          <w:rFonts w:ascii="Times New Roman" w:hAnsi="Times New Roman" w:cs="Times New Roman"/>
          <w:sz w:val="24"/>
          <w:szCs w:val="24"/>
        </w:rPr>
      </w:pPr>
    </w:p>
    <w:p w14:paraId="4901AEE8"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 xml:space="preserve">The Beasley House, on High Street three blocks north and half a block west of here, served as Gen. Robert E. Lee’s second headquarters during the </w:t>
      </w:r>
      <w:r>
        <w:rPr>
          <w:rFonts w:ascii="Times New Roman" w:hAnsi="Times New Roman" w:cs="Times New Roman"/>
          <w:sz w:val="24"/>
          <w:szCs w:val="24"/>
        </w:rPr>
        <w:t>S</w:t>
      </w:r>
      <w:r w:rsidRPr="00670AF9">
        <w:rPr>
          <w:rFonts w:ascii="Times New Roman" w:hAnsi="Times New Roman" w:cs="Times New Roman"/>
          <w:sz w:val="24"/>
          <w:szCs w:val="24"/>
        </w:rPr>
        <w:t xml:space="preserve">iege of Petersburg. He relocated there on 1 Nov. 1864 from Violet Bank, a plantation house across the Appomattox River, because falling leaves had left that property exposed. In the following weeks, Lee inspected the lines on his right wing amid growing concerns about the insufficient size of his army. On 23 Nov. he moved his headquarters to Edge Hill, about two miles west of Petersburg. </w:t>
      </w:r>
    </w:p>
    <w:p w14:paraId="609FD94A" w14:textId="77777777" w:rsidR="00285584" w:rsidRPr="00670AF9" w:rsidRDefault="00285584" w:rsidP="00285584">
      <w:pPr>
        <w:spacing w:after="0" w:line="240" w:lineRule="auto"/>
        <w:rPr>
          <w:rFonts w:ascii="Times New Roman" w:hAnsi="Times New Roman" w:cs="Times New Roman"/>
          <w:sz w:val="24"/>
          <w:szCs w:val="24"/>
        </w:rPr>
      </w:pPr>
    </w:p>
    <w:p w14:paraId="6F5FD202" w14:textId="77777777" w:rsidR="00285584" w:rsidRPr="00670AF9" w:rsidRDefault="00285584" w:rsidP="00285584">
      <w:pPr>
        <w:spacing w:after="0" w:line="240" w:lineRule="auto"/>
        <w:rPr>
          <w:rFonts w:ascii="Times New Roman" w:hAnsi="Times New Roman" w:cs="Times New Roman"/>
          <w:b/>
          <w:bCs/>
          <w:sz w:val="24"/>
          <w:szCs w:val="24"/>
        </w:rPr>
      </w:pPr>
      <w:r w:rsidRPr="00670AF9">
        <w:rPr>
          <w:rFonts w:ascii="Times New Roman" w:hAnsi="Times New Roman" w:cs="Times New Roman"/>
          <w:b/>
          <w:bCs/>
          <w:sz w:val="24"/>
          <w:szCs w:val="24"/>
        </w:rPr>
        <w:t>92 words/ 537 characters</w:t>
      </w:r>
    </w:p>
    <w:p w14:paraId="4A0886AB" w14:textId="77777777" w:rsidR="00285584" w:rsidRPr="00670AF9" w:rsidRDefault="00285584" w:rsidP="00285584">
      <w:pPr>
        <w:spacing w:after="0" w:line="240" w:lineRule="auto"/>
        <w:rPr>
          <w:rFonts w:ascii="Times New Roman" w:hAnsi="Times New Roman" w:cs="Times New Roman"/>
          <w:sz w:val="24"/>
          <w:szCs w:val="24"/>
        </w:rPr>
      </w:pPr>
    </w:p>
    <w:p w14:paraId="44233659" w14:textId="77777777" w:rsidR="00285584" w:rsidRPr="00670AF9" w:rsidRDefault="00285584" w:rsidP="00285584">
      <w:pPr>
        <w:spacing w:after="0" w:line="240" w:lineRule="auto"/>
        <w:rPr>
          <w:rFonts w:ascii="Times New Roman" w:hAnsi="Times New Roman" w:cs="Times New Roman"/>
          <w:b/>
          <w:bCs/>
          <w:sz w:val="24"/>
          <w:szCs w:val="24"/>
        </w:rPr>
      </w:pPr>
      <w:r w:rsidRPr="00670AF9">
        <w:rPr>
          <w:rFonts w:ascii="Times New Roman" w:hAnsi="Times New Roman" w:cs="Times New Roman"/>
          <w:b/>
          <w:bCs/>
          <w:sz w:val="24"/>
          <w:szCs w:val="24"/>
        </w:rPr>
        <w:t>Sources:</w:t>
      </w:r>
    </w:p>
    <w:p w14:paraId="15E8C136" w14:textId="77777777" w:rsidR="00285584" w:rsidRPr="00670AF9" w:rsidRDefault="00285584" w:rsidP="00285584">
      <w:pPr>
        <w:spacing w:after="0" w:line="240" w:lineRule="auto"/>
        <w:rPr>
          <w:rFonts w:ascii="Times New Roman" w:hAnsi="Times New Roman" w:cs="Times New Roman"/>
          <w:sz w:val="24"/>
          <w:szCs w:val="24"/>
        </w:rPr>
      </w:pPr>
    </w:p>
    <w:p w14:paraId="1D48F608"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 xml:space="preserve">Petersburg Old Town Historic District NRHP nomination (1980) </w:t>
      </w:r>
      <w:hyperlink r:id="rId37" w:history="1">
        <w:r w:rsidRPr="00670AF9">
          <w:rPr>
            <w:rStyle w:val="Hyperlink"/>
            <w:rFonts w:ascii="Times New Roman" w:hAnsi="Times New Roman" w:cs="Times New Roman"/>
            <w:sz w:val="24"/>
            <w:szCs w:val="24"/>
          </w:rPr>
          <w:t>https://www.dhr.virginia.gov/VLR_to_transfer/PDFNoms/123-0097_Petersburg_Old_Town_HD_1979_Final_Nomination.pdf</w:t>
        </w:r>
      </w:hyperlink>
    </w:p>
    <w:p w14:paraId="13135A57" w14:textId="77777777" w:rsidR="00285584" w:rsidRPr="00670AF9" w:rsidRDefault="00285584" w:rsidP="00285584">
      <w:pPr>
        <w:spacing w:after="0" w:line="240" w:lineRule="auto"/>
        <w:rPr>
          <w:rFonts w:ascii="Times New Roman" w:hAnsi="Times New Roman" w:cs="Times New Roman"/>
          <w:sz w:val="24"/>
          <w:szCs w:val="24"/>
        </w:rPr>
      </w:pPr>
    </w:p>
    <w:p w14:paraId="687D6F61"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 xml:space="preserve">Walter H. Taylor, </w:t>
      </w:r>
      <w:r w:rsidRPr="00670AF9">
        <w:rPr>
          <w:rFonts w:ascii="Times New Roman" w:hAnsi="Times New Roman" w:cs="Times New Roman"/>
          <w:i/>
          <w:iCs/>
          <w:sz w:val="24"/>
          <w:szCs w:val="24"/>
        </w:rPr>
        <w:t>Four Years with General Lee</w:t>
      </w:r>
      <w:r w:rsidRPr="00670AF9">
        <w:rPr>
          <w:rFonts w:ascii="Times New Roman" w:hAnsi="Times New Roman" w:cs="Times New Roman"/>
          <w:sz w:val="24"/>
          <w:szCs w:val="24"/>
        </w:rPr>
        <w:t xml:space="preserve"> (1877): </w:t>
      </w:r>
      <w:hyperlink r:id="rId38" w:history="1">
        <w:r w:rsidRPr="00670AF9">
          <w:rPr>
            <w:rStyle w:val="Hyperlink"/>
            <w:rFonts w:ascii="Times New Roman" w:hAnsi="Times New Roman" w:cs="Times New Roman"/>
            <w:sz w:val="24"/>
            <w:szCs w:val="24"/>
          </w:rPr>
          <w:t>https://leefamilyarchive.org/history-reference-books-taylor-4yr-11/</w:t>
        </w:r>
      </w:hyperlink>
    </w:p>
    <w:p w14:paraId="2F26C9C9" w14:textId="77777777" w:rsidR="00285584" w:rsidRPr="00670AF9" w:rsidRDefault="00285584" w:rsidP="00285584">
      <w:pPr>
        <w:spacing w:after="0" w:line="240" w:lineRule="auto"/>
        <w:rPr>
          <w:rFonts w:ascii="Times New Roman" w:hAnsi="Times New Roman" w:cs="Times New Roman"/>
          <w:sz w:val="24"/>
          <w:szCs w:val="24"/>
        </w:rPr>
      </w:pPr>
    </w:p>
    <w:p w14:paraId="7E17ECEC"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i/>
          <w:iCs/>
          <w:sz w:val="24"/>
          <w:szCs w:val="24"/>
        </w:rPr>
        <w:t>War of The Rebellion</w:t>
      </w:r>
      <w:r w:rsidRPr="00670AF9">
        <w:rPr>
          <w:rFonts w:ascii="Times New Roman" w:hAnsi="Times New Roman" w:cs="Times New Roman"/>
          <w:sz w:val="24"/>
          <w:szCs w:val="24"/>
        </w:rPr>
        <w:t xml:space="preserve">: Serial 087 Page 0908 OPERATIONS IN SE. VA. AND N. C. Chapter LIV. </w:t>
      </w:r>
      <w:hyperlink r:id="rId39" w:history="1">
        <w:r w:rsidRPr="00670AF9">
          <w:rPr>
            <w:rStyle w:val="Hyperlink"/>
            <w:rFonts w:ascii="Times New Roman" w:hAnsi="Times New Roman" w:cs="Times New Roman"/>
            <w:sz w:val="24"/>
            <w:szCs w:val="24"/>
          </w:rPr>
          <w:t>https://ehistory.osu.edu/books/official-records/087/0908</w:t>
        </w:r>
      </w:hyperlink>
    </w:p>
    <w:p w14:paraId="76E90FD1" w14:textId="77777777" w:rsidR="00285584" w:rsidRPr="00670AF9" w:rsidRDefault="00285584" w:rsidP="00285584">
      <w:pPr>
        <w:spacing w:after="0" w:line="240" w:lineRule="auto"/>
        <w:rPr>
          <w:rFonts w:ascii="Times New Roman" w:hAnsi="Times New Roman" w:cs="Times New Roman"/>
          <w:sz w:val="24"/>
          <w:szCs w:val="24"/>
        </w:rPr>
      </w:pPr>
    </w:p>
    <w:p w14:paraId="6610CF51"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 xml:space="preserve">Douglas Southall Freeman, </w:t>
      </w:r>
      <w:r w:rsidRPr="00670AF9">
        <w:rPr>
          <w:rFonts w:ascii="Times New Roman" w:hAnsi="Times New Roman" w:cs="Times New Roman"/>
          <w:i/>
          <w:iCs/>
          <w:sz w:val="24"/>
          <w:szCs w:val="24"/>
        </w:rPr>
        <w:t>R. E. Lee: A Biography</w:t>
      </w:r>
      <w:r w:rsidRPr="00670AF9">
        <w:rPr>
          <w:rFonts w:ascii="Times New Roman" w:hAnsi="Times New Roman" w:cs="Times New Roman"/>
          <w:sz w:val="24"/>
          <w:szCs w:val="24"/>
        </w:rPr>
        <w:t xml:space="preserve"> (New York and London: Charles Scribner’s Sons, 1934) </w:t>
      </w:r>
      <w:hyperlink r:id="rId40" w:anchor="ref140" w:history="1">
        <w:r w:rsidRPr="00670AF9">
          <w:rPr>
            <w:rStyle w:val="Hyperlink"/>
            <w:rFonts w:ascii="Times New Roman" w:hAnsi="Times New Roman" w:cs="Times New Roman"/>
            <w:sz w:val="24"/>
            <w:szCs w:val="24"/>
          </w:rPr>
          <w:t>https://penelope.uchicago.edu/Thayer/E/Gazetteer/People/Robert_E_Lee/FREREL/3/28*.html#ref140</w:t>
        </w:r>
      </w:hyperlink>
    </w:p>
    <w:p w14:paraId="2DEE4326" w14:textId="77777777" w:rsidR="00285584" w:rsidRPr="00670AF9" w:rsidRDefault="00285584" w:rsidP="00285584">
      <w:pPr>
        <w:spacing w:after="0" w:line="240" w:lineRule="auto"/>
        <w:rPr>
          <w:rFonts w:ascii="Times New Roman" w:hAnsi="Times New Roman" w:cs="Times New Roman"/>
          <w:sz w:val="24"/>
          <w:szCs w:val="24"/>
        </w:rPr>
      </w:pPr>
    </w:p>
    <w:p w14:paraId="2892D1C9"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 xml:space="preserve">Violet Bank NRHP nomination (1974). </w:t>
      </w:r>
      <w:hyperlink r:id="rId41" w:history="1">
        <w:r w:rsidRPr="00670AF9">
          <w:rPr>
            <w:rStyle w:val="Hyperlink"/>
            <w:rFonts w:ascii="Times New Roman" w:hAnsi="Times New Roman" w:cs="Times New Roman"/>
            <w:sz w:val="24"/>
            <w:szCs w:val="24"/>
          </w:rPr>
          <w:t>https://www.dhr.virginia.gov/VLR_to_transfer/PDFNoms/106-0003_Violet_Bank_1974_Final_Nomination.pdf</w:t>
        </w:r>
      </w:hyperlink>
    </w:p>
    <w:p w14:paraId="2386E2B7" w14:textId="77777777" w:rsidR="00285584" w:rsidRPr="00670AF9" w:rsidRDefault="00285584" w:rsidP="00285584">
      <w:pPr>
        <w:spacing w:after="0" w:line="240" w:lineRule="auto"/>
        <w:rPr>
          <w:rFonts w:ascii="Times New Roman" w:hAnsi="Times New Roman" w:cs="Times New Roman"/>
          <w:sz w:val="24"/>
          <w:szCs w:val="24"/>
        </w:rPr>
      </w:pPr>
    </w:p>
    <w:p w14:paraId="08B44007"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 xml:space="preserve">Clifford Dowdey and Louis H. </w:t>
      </w:r>
      <w:proofErr w:type="spellStart"/>
      <w:r w:rsidRPr="00670AF9">
        <w:rPr>
          <w:rFonts w:ascii="Times New Roman" w:hAnsi="Times New Roman" w:cs="Times New Roman"/>
          <w:sz w:val="24"/>
          <w:szCs w:val="24"/>
        </w:rPr>
        <w:t>Manarin</w:t>
      </w:r>
      <w:proofErr w:type="spellEnd"/>
      <w:r w:rsidRPr="00670AF9">
        <w:rPr>
          <w:rFonts w:ascii="Times New Roman" w:hAnsi="Times New Roman" w:cs="Times New Roman"/>
          <w:sz w:val="24"/>
          <w:szCs w:val="24"/>
        </w:rPr>
        <w:t xml:space="preserve">, eds., </w:t>
      </w:r>
      <w:r w:rsidRPr="00670AF9">
        <w:rPr>
          <w:rFonts w:ascii="Times New Roman" w:hAnsi="Times New Roman" w:cs="Times New Roman"/>
          <w:i/>
          <w:iCs/>
          <w:sz w:val="24"/>
          <w:szCs w:val="24"/>
        </w:rPr>
        <w:t>The Wartime Papers of Robert E. Lee</w:t>
      </w:r>
      <w:r w:rsidRPr="00670AF9">
        <w:rPr>
          <w:rFonts w:ascii="Times New Roman" w:hAnsi="Times New Roman" w:cs="Times New Roman"/>
          <w:sz w:val="24"/>
          <w:szCs w:val="24"/>
        </w:rPr>
        <w:t xml:space="preserve"> (DaCapo Press, 1961).</w:t>
      </w:r>
    </w:p>
    <w:p w14:paraId="06091334" w14:textId="77777777" w:rsidR="00285584" w:rsidRPr="00670AF9" w:rsidRDefault="00285584" w:rsidP="00285584">
      <w:pPr>
        <w:spacing w:after="0" w:line="240" w:lineRule="auto"/>
        <w:rPr>
          <w:rFonts w:ascii="Times New Roman" w:hAnsi="Times New Roman" w:cs="Times New Roman"/>
          <w:sz w:val="24"/>
          <w:szCs w:val="24"/>
        </w:rPr>
      </w:pPr>
    </w:p>
    <w:p w14:paraId="25327062" w14:textId="77777777" w:rsidR="00285584" w:rsidRPr="00670AF9" w:rsidRDefault="00285584" w:rsidP="00285584">
      <w:pPr>
        <w:spacing w:after="0" w:line="240" w:lineRule="auto"/>
        <w:rPr>
          <w:rFonts w:ascii="Times New Roman" w:hAnsi="Times New Roman" w:cs="Times New Roman"/>
          <w:sz w:val="24"/>
          <w:szCs w:val="24"/>
        </w:rPr>
      </w:pPr>
      <w:r w:rsidRPr="00670AF9">
        <w:rPr>
          <w:rFonts w:ascii="Times New Roman" w:hAnsi="Times New Roman" w:cs="Times New Roman"/>
          <w:sz w:val="24"/>
          <w:szCs w:val="24"/>
        </w:rPr>
        <w:t xml:space="preserve">Lee to daughter, 6 Nov. 1864. </w:t>
      </w:r>
      <w:hyperlink r:id="rId42" w:history="1">
        <w:r w:rsidRPr="00670AF9">
          <w:rPr>
            <w:rStyle w:val="Hyperlink"/>
            <w:rFonts w:ascii="Times New Roman" w:hAnsi="Times New Roman" w:cs="Times New Roman"/>
            <w:sz w:val="24"/>
            <w:szCs w:val="24"/>
          </w:rPr>
          <w:t>https://www.gutenberg.org/files/2323/2323-h/2323-h.htm</w:t>
        </w:r>
      </w:hyperlink>
    </w:p>
    <w:p w14:paraId="1B0E25D0" w14:textId="77777777" w:rsidR="00285584" w:rsidRPr="00670AF9" w:rsidRDefault="00285584" w:rsidP="00285584">
      <w:pPr>
        <w:spacing w:after="0" w:line="240" w:lineRule="auto"/>
        <w:rPr>
          <w:rFonts w:ascii="Times New Roman" w:hAnsi="Times New Roman" w:cs="Times New Roman"/>
          <w:sz w:val="24"/>
          <w:szCs w:val="24"/>
        </w:rPr>
      </w:pPr>
    </w:p>
    <w:p w14:paraId="08CD579C" w14:textId="77777777" w:rsidR="00285584" w:rsidRDefault="00285584" w:rsidP="00285584">
      <w:pPr>
        <w:spacing w:after="0" w:line="240" w:lineRule="auto"/>
        <w:rPr>
          <w:rFonts w:ascii="Times New Roman" w:hAnsi="Times New Roman" w:cs="Times New Roman"/>
          <w:sz w:val="24"/>
          <w:szCs w:val="24"/>
        </w:rPr>
      </w:pPr>
    </w:p>
    <w:p w14:paraId="48A6B43E"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5.) </w:t>
      </w:r>
      <w:r w:rsidRPr="00DB7594">
        <w:rPr>
          <w:rFonts w:ascii="Times New Roman" w:hAnsi="Times New Roman" w:cs="Times New Roman"/>
          <w:b/>
          <w:bCs/>
          <w:kern w:val="2"/>
          <w:sz w:val="24"/>
          <w:szCs w:val="24"/>
          <w14:ligatures w14:val="standardContextual"/>
        </w:rPr>
        <w:t>Cape Charles Elementary School WY-73</w:t>
      </w:r>
    </w:p>
    <w:p w14:paraId="3E5D8DAF"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p>
    <w:p w14:paraId="26114047"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 xml:space="preserve">Sponsor: </w:t>
      </w:r>
      <w:r w:rsidRPr="00DB7594">
        <w:rPr>
          <w:rFonts w:ascii="Times New Roman" w:hAnsi="Times New Roman" w:cs="Times New Roman"/>
          <w:kern w:val="2"/>
          <w:sz w:val="24"/>
          <w:szCs w:val="24"/>
          <w14:ligatures w14:val="standardContextual"/>
        </w:rPr>
        <w:t>Cape Charles Rosenwald School Restoration Initiative, Inc.</w:t>
      </w:r>
    </w:p>
    <w:p w14:paraId="7EDBA520"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 xml:space="preserve">Locality: </w:t>
      </w:r>
      <w:r w:rsidRPr="00DB7594">
        <w:rPr>
          <w:rFonts w:ascii="Times New Roman" w:hAnsi="Times New Roman" w:cs="Times New Roman"/>
          <w:kern w:val="2"/>
          <w:sz w:val="24"/>
          <w:szCs w:val="24"/>
          <w14:ligatures w14:val="standardContextual"/>
        </w:rPr>
        <w:t>Northampton County</w:t>
      </w:r>
    </w:p>
    <w:p w14:paraId="4B5ACBD0"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r w:rsidRPr="00DB7594">
        <w:rPr>
          <w:rFonts w:ascii="Times New Roman" w:hAnsi="Times New Roman" w:cs="Times New Roman"/>
          <w:b/>
          <w:bCs/>
          <w:kern w:val="2"/>
          <w:sz w:val="24"/>
          <w:szCs w:val="24"/>
          <w14:ligatures w14:val="standardContextual"/>
        </w:rPr>
        <w:t xml:space="preserve">Proposed Location: </w:t>
      </w:r>
      <w:r w:rsidRPr="00DB7594">
        <w:rPr>
          <w:rFonts w:ascii="Times New Roman" w:hAnsi="Times New Roman" w:cs="Times New Roman"/>
          <w:kern w:val="2"/>
          <w:sz w:val="24"/>
          <w:szCs w:val="24"/>
          <w14:ligatures w14:val="standardContextual"/>
        </w:rPr>
        <w:t>Route 641/Old Cape Charles Road, north of Cassatt Parkway</w:t>
      </w:r>
    </w:p>
    <w:p w14:paraId="7549C8E5"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2AACED55"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Original Text:</w:t>
      </w:r>
    </w:p>
    <w:p w14:paraId="47199E56"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3CDC1585"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Cape Charles Colored School</w:t>
      </w:r>
    </w:p>
    <w:p w14:paraId="623265B5"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4274BB27"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r w:rsidRPr="00DB7594">
        <w:rPr>
          <w:rFonts w:ascii="Times New Roman" w:hAnsi="Times New Roman" w:cs="Times New Roman"/>
          <w:kern w:val="2"/>
          <w:sz w:val="24"/>
          <w:szCs w:val="24"/>
          <w14:ligatures w14:val="standardContextual"/>
        </w:rPr>
        <w:t>Constructed in 1928, this school opened about 1930 for African American children in Cape Charles during legalized segregation. The building was constructed with contributions from the local African American community, the State Literary Fund, and the Julius Rosenwald Fund, established in 1917 to build schools for African American students in the rural South. Staffed by three teachers and a principal/teacher, the school housed grades one through seven, and was a center for educational, social, and cultural events for the African American community. Under Principal Jesse L. Hare, the school closed in 1966 when Northampton County Schools were consolidated four years before their integration.</w:t>
      </w:r>
    </w:p>
    <w:p w14:paraId="133C9E50"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1792200F"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103 words/ 697 characters</w:t>
      </w:r>
    </w:p>
    <w:p w14:paraId="5BE48D61"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6A10A956"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Edited Text:</w:t>
      </w:r>
    </w:p>
    <w:p w14:paraId="1C3D460D"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75B51339"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Cape Charles Elementary School</w:t>
      </w:r>
    </w:p>
    <w:p w14:paraId="3EAF5BE1"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6864AF69"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r w:rsidRPr="00792DF7">
        <w:rPr>
          <w:rFonts w:ascii="Times New Roman" w:hAnsi="Times New Roman" w:cs="Times New Roman"/>
          <w:kern w:val="2"/>
          <w:sz w:val="24"/>
          <w:szCs w:val="24"/>
          <w14:ligatures w14:val="standardContextual"/>
        </w:rPr>
        <w:t xml:space="preserve">Local African American activism led to the construction of this school in 1929. Financial support came from the Rosenwald Fund, established in 1917 after Booker T. Washington partnered with Julius Rosenwald in a campaign to build schools for Black students in the rural South. The local African American community, the Town of Cape Charles, and the State Literary Fund also contributed. Staffed by three teachers and a principal/teacher, the school housed grades one </w:t>
      </w:r>
      <w:r w:rsidRPr="00792DF7">
        <w:rPr>
          <w:rFonts w:ascii="Times New Roman" w:hAnsi="Times New Roman" w:cs="Times New Roman"/>
          <w:kern w:val="2"/>
          <w:sz w:val="24"/>
          <w:szCs w:val="24"/>
          <w14:ligatures w14:val="standardContextual"/>
        </w:rPr>
        <w:lastRenderedPageBreak/>
        <w:t>through seven and was a center for educational, social, and cultural events. Under Principal Jesse L. Hare, the school closed in 1966 when Northampton County Schools were consolidated four years before their desegregation.</w:t>
      </w:r>
    </w:p>
    <w:p w14:paraId="79AA45D4"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1445CB6E"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10</w:t>
      </w:r>
      <w:r>
        <w:rPr>
          <w:rFonts w:ascii="Times New Roman" w:hAnsi="Times New Roman" w:cs="Times New Roman"/>
          <w:b/>
          <w:bCs/>
          <w:kern w:val="2"/>
          <w:sz w:val="24"/>
          <w:szCs w:val="24"/>
          <w14:ligatures w14:val="standardContextual"/>
        </w:rPr>
        <w:t>6</w:t>
      </w:r>
      <w:r w:rsidRPr="00DB7594">
        <w:rPr>
          <w:rFonts w:ascii="Times New Roman" w:hAnsi="Times New Roman" w:cs="Times New Roman"/>
          <w:b/>
          <w:bCs/>
          <w:kern w:val="2"/>
          <w:sz w:val="24"/>
          <w:szCs w:val="24"/>
          <w14:ligatures w14:val="standardContextual"/>
        </w:rPr>
        <w:t xml:space="preserve"> words/ 6</w:t>
      </w:r>
      <w:r>
        <w:rPr>
          <w:rFonts w:ascii="Times New Roman" w:hAnsi="Times New Roman" w:cs="Times New Roman"/>
          <w:b/>
          <w:bCs/>
          <w:kern w:val="2"/>
          <w:sz w:val="24"/>
          <w:szCs w:val="24"/>
          <w14:ligatures w14:val="standardContextual"/>
        </w:rPr>
        <w:t>89</w:t>
      </w:r>
      <w:r w:rsidRPr="00DB7594">
        <w:rPr>
          <w:rFonts w:ascii="Times New Roman" w:hAnsi="Times New Roman" w:cs="Times New Roman"/>
          <w:b/>
          <w:bCs/>
          <w:kern w:val="2"/>
          <w:sz w:val="24"/>
          <w:szCs w:val="24"/>
          <w14:ligatures w14:val="standardContextual"/>
        </w:rPr>
        <w:t xml:space="preserve"> characters</w:t>
      </w:r>
    </w:p>
    <w:p w14:paraId="549A06B6"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34006675" w14:textId="77777777" w:rsidR="00285584" w:rsidRPr="00DB7594" w:rsidRDefault="00285584" w:rsidP="00285584">
      <w:pPr>
        <w:spacing w:after="0" w:line="240" w:lineRule="auto"/>
        <w:rPr>
          <w:rFonts w:ascii="Times New Roman" w:hAnsi="Times New Roman" w:cs="Times New Roman"/>
          <w:b/>
          <w:bCs/>
          <w:kern w:val="2"/>
          <w:sz w:val="24"/>
          <w:szCs w:val="24"/>
          <w14:ligatures w14:val="standardContextual"/>
        </w:rPr>
      </w:pPr>
      <w:r w:rsidRPr="00DB7594">
        <w:rPr>
          <w:rFonts w:ascii="Times New Roman" w:hAnsi="Times New Roman" w:cs="Times New Roman"/>
          <w:b/>
          <w:bCs/>
          <w:kern w:val="2"/>
          <w:sz w:val="24"/>
          <w:szCs w:val="24"/>
          <w14:ligatures w14:val="standardContextual"/>
        </w:rPr>
        <w:t>Sources:</w:t>
      </w:r>
    </w:p>
    <w:p w14:paraId="0E677764"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325BE57C"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r w:rsidRPr="00DB7594">
        <w:rPr>
          <w:rFonts w:ascii="Times New Roman" w:hAnsi="Times New Roman" w:cs="Times New Roman"/>
          <w:kern w:val="2"/>
          <w:sz w:val="24"/>
          <w:szCs w:val="24"/>
          <w14:ligatures w14:val="standardContextual"/>
        </w:rPr>
        <w:t xml:space="preserve">Cape Charles Rosenwald School NRHP nomination (2023): </w:t>
      </w:r>
      <w:hyperlink r:id="rId43" w:history="1">
        <w:r w:rsidRPr="00DB7594">
          <w:rPr>
            <w:rFonts w:ascii="Times New Roman" w:hAnsi="Times New Roman" w:cs="Times New Roman"/>
            <w:color w:val="467886" w:themeColor="hyperlink"/>
            <w:kern w:val="2"/>
            <w:sz w:val="24"/>
            <w:szCs w:val="24"/>
            <w:u w:val="single"/>
            <w14:ligatures w14:val="standardContextual"/>
          </w:rPr>
          <w:t>https://www.dhr.virginia.gov/wp-content/uploads/2023/09/182-0003_Cape_Charles_Rosenwald_School_2023_NRHP_FINAL.pdf</w:t>
        </w:r>
      </w:hyperlink>
    </w:p>
    <w:p w14:paraId="0A7F9BB2"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5C84A061"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r w:rsidRPr="00DB7594">
        <w:rPr>
          <w:rFonts w:ascii="Times New Roman" w:hAnsi="Times New Roman" w:cs="Times New Roman"/>
          <w:kern w:val="2"/>
          <w:sz w:val="24"/>
          <w:szCs w:val="24"/>
          <w14:ligatures w14:val="standardContextual"/>
        </w:rPr>
        <w:t>Fisk Rosenwald Database</w:t>
      </w:r>
    </w:p>
    <w:p w14:paraId="6709833A" w14:textId="77777777" w:rsidR="00285584" w:rsidRPr="00DB7594" w:rsidRDefault="00285584" w:rsidP="00285584">
      <w:pPr>
        <w:spacing w:after="0" w:line="240" w:lineRule="auto"/>
        <w:rPr>
          <w:rFonts w:ascii="Times New Roman" w:hAnsi="Times New Roman" w:cs="Times New Roman"/>
          <w:kern w:val="2"/>
          <w:sz w:val="24"/>
          <w:szCs w:val="24"/>
          <w14:ligatures w14:val="standardContextual"/>
        </w:rPr>
      </w:pPr>
    </w:p>
    <w:p w14:paraId="72FC27AD" w14:textId="77777777" w:rsidR="00285584" w:rsidRPr="00626B4F" w:rsidRDefault="00285584" w:rsidP="00285584">
      <w:pPr>
        <w:spacing w:after="0" w:line="240" w:lineRule="auto"/>
        <w:rPr>
          <w:rFonts w:ascii="Times New Roman" w:hAnsi="Times New Roman" w:cs="Times New Roman"/>
          <w:sz w:val="24"/>
          <w:szCs w:val="24"/>
        </w:rPr>
      </w:pPr>
    </w:p>
    <w:p w14:paraId="4D7C3BF2" w14:textId="6CEC9118" w:rsidR="006F2016" w:rsidRPr="006832D2" w:rsidRDefault="006F2016" w:rsidP="006F2016">
      <w:pPr>
        <w:spacing w:after="0" w:line="240" w:lineRule="auto"/>
        <w:rPr>
          <w:rFonts w:ascii="Times New Roman" w:hAnsi="Times New Roman" w:cs="Times New Roman"/>
          <w:b/>
          <w:bCs/>
          <w:sz w:val="24"/>
          <w:szCs w:val="24"/>
          <w:u w:val="single"/>
        </w:rPr>
      </w:pPr>
      <w:r w:rsidRPr="006832D2">
        <w:rPr>
          <w:rFonts w:ascii="Times New Roman" w:hAnsi="Times New Roman" w:cs="Times New Roman"/>
          <w:b/>
          <w:bCs/>
          <w:sz w:val="24"/>
          <w:szCs w:val="24"/>
          <w:u w:val="single"/>
        </w:rPr>
        <w:t xml:space="preserve">Applications Under Consideration for </w:t>
      </w:r>
      <w:r>
        <w:rPr>
          <w:rFonts w:ascii="Times New Roman" w:hAnsi="Times New Roman" w:cs="Times New Roman"/>
          <w:b/>
          <w:bCs/>
          <w:sz w:val="24"/>
          <w:szCs w:val="24"/>
          <w:u w:val="single"/>
        </w:rPr>
        <w:t>September</w:t>
      </w:r>
      <w:r w:rsidRPr="006832D2">
        <w:rPr>
          <w:rFonts w:ascii="Times New Roman" w:hAnsi="Times New Roman" w:cs="Times New Roman"/>
          <w:b/>
          <w:bCs/>
          <w:sz w:val="24"/>
          <w:szCs w:val="24"/>
          <w:u w:val="single"/>
        </w:rPr>
        <w:t xml:space="preserve"> Board Cycle</w:t>
      </w:r>
    </w:p>
    <w:p w14:paraId="32149A78" w14:textId="77777777" w:rsidR="006F2016" w:rsidRDefault="006F2016" w:rsidP="006F2016">
      <w:pPr>
        <w:spacing w:after="0" w:line="240" w:lineRule="auto"/>
        <w:rPr>
          <w:rFonts w:ascii="Times New Roman" w:hAnsi="Times New Roman" w:cs="Times New Roman"/>
          <w:sz w:val="24"/>
          <w:szCs w:val="24"/>
        </w:rPr>
      </w:pPr>
    </w:p>
    <w:p w14:paraId="5B76B91F" w14:textId="1E5F8847" w:rsidR="006F2016" w:rsidRDefault="006F2016" w:rsidP="006F2016">
      <w:pPr>
        <w:spacing w:after="0" w:line="240" w:lineRule="auto"/>
        <w:rPr>
          <w:rFonts w:ascii="Times New Roman" w:hAnsi="Times New Roman" w:cs="Times New Roman"/>
          <w:sz w:val="24"/>
          <w:szCs w:val="24"/>
          <w:lang w:bidi="en-US"/>
        </w:rPr>
      </w:pPr>
      <w:r w:rsidRPr="000A2003">
        <w:rPr>
          <w:rFonts w:ascii="Times New Roman" w:hAnsi="Times New Roman" w:cs="Times New Roman"/>
          <w:sz w:val="24"/>
          <w:szCs w:val="24"/>
          <w:lang w:bidi="en-US"/>
        </w:rPr>
        <w:t>Below are summaries (not the actual texts) of the 1</w:t>
      </w:r>
      <w:r>
        <w:rPr>
          <w:rFonts w:ascii="Times New Roman" w:hAnsi="Times New Roman" w:cs="Times New Roman"/>
          <w:sz w:val="24"/>
          <w:szCs w:val="24"/>
          <w:lang w:bidi="en-US"/>
        </w:rPr>
        <w:t>3</w:t>
      </w:r>
      <w:r w:rsidRPr="000A2003">
        <w:rPr>
          <w:rFonts w:ascii="Times New Roman" w:hAnsi="Times New Roman" w:cs="Times New Roman"/>
          <w:sz w:val="24"/>
          <w:szCs w:val="24"/>
          <w:lang w:bidi="en-US"/>
        </w:rPr>
        <w:t xml:space="preserve"> marker proposals that we received at the last application deadline. These summaries have not undergone the same rigorous fact checking that a marker text would.</w:t>
      </w:r>
      <w:r>
        <w:rPr>
          <w:rFonts w:ascii="Times New Roman" w:hAnsi="Times New Roman" w:cs="Times New Roman"/>
          <w:sz w:val="24"/>
          <w:szCs w:val="24"/>
          <w:lang w:bidi="en-US"/>
        </w:rPr>
        <w:t xml:space="preserve"> Some applications lacked sufficient source material</w:t>
      </w:r>
      <w:r w:rsidR="0078506E">
        <w:rPr>
          <w:rFonts w:ascii="Times New Roman" w:hAnsi="Times New Roman" w:cs="Times New Roman"/>
          <w:sz w:val="24"/>
          <w:szCs w:val="24"/>
          <w:lang w:bidi="en-US"/>
        </w:rPr>
        <w:t xml:space="preserve"> to verify the information in their proposed texts.</w:t>
      </w:r>
    </w:p>
    <w:p w14:paraId="3D30562D" w14:textId="77777777" w:rsidR="006F2016" w:rsidRDefault="006F2016" w:rsidP="006F2016">
      <w:pPr>
        <w:spacing w:after="0" w:line="240" w:lineRule="auto"/>
        <w:rPr>
          <w:rFonts w:ascii="Times New Roman" w:hAnsi="Times New Roman" w:cs="Times New Roman"/>
          <w:sz w:val="24"/>
          <w:szCs w:val="24"/>
          <w:lang w:bidi="en-US"/>
        </w:rPr>
      </w:pPr>
    </w:p>
    <w:p w14:paraId="186093E7" w14:textId="4E07E361"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 </w:t>
      </w:r>
      <w:r w:rsidR="006F2016" w:rsidRPr="006F2016">
        <w:rPr>
          <w:rFonts w:ascii="Times New Roman" w:hAnsi="Times New Roman" w:cs="Times New Roman"/>
          <w:b/>
          <w:bCs/>
          <w:kern w:val="2"/>
          <w:sz w:val="24"/>
          <w:szCs w:val="24"/>
          <w14:ligatures w14:val="standardContextual"/>
        </w:rPr>
        <w:t>Gilbert’s Restaurant (Pittsylvania County)</w:t>
      </w:r>
    </w:p>
    <w:p w14:paraId="4C16BE3D" w14:textId="043A9F36"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 xml:space="preserve">The Rev. Robert Gregory Gilbert opened this business ca. 1945 as a gas station, store, tourist home, and café for Black patrons during </w:t>
      </w:r>
      <w:r w:rsidR="00AA0476">
        <w:rPr>
          <w:rFonts w:ascii="Times New Roman" w:hAnsi="Times New Roman" w:cs="Times New Roman"/>
          <w:kern w:val="2"/>
          <w:sz w:val="24"/>
          <w:szCs w:val="24"/>
          <w14:ligatures w14:val="standardContextual"/>
        </w:rPr>
        <w:t xml:space="preserve">the </w:t>
      </w:r>
      <w:r w:rsidRPr="006F2016">
        <w:rPr>
          <w:rFonts w:ascii="Times New Roman" w:hAnsi="Times New Roman" w:cs="Times New Roman"/>
          <w:kern w:val="2"/>
          <w:sz w:val="24"/>
          <w:szCs w:val="24"/>
          <w14:ligatures w14:val="standardContextual"/>
        </w:rPr>
        <w:t>segregation</w:t>
      </w:r>
      <w:r w:rsidR="00AA0476">
        <w:rPr>
          <w:rFonts w:ascii="Times New Roman" w:hAnsi="Times New Roman" w:cs="Times New Roman"/>
          <w:kern w:val="2"/>
          <w:sz w:val="24"/>
          <w:szCs w:val="24"/>
          <w14:ligatures w14:val="standardContextual"/>
        </w:rPr>
        <w:t xml:space="preserve"> era</w:t>
      </w:r>
      <w:r w:rsidRPr="006F2016">
        <w:rPr>
          <w:rFonts w:ascii="Times New Roman" w:hAnsi="Times New Roman" w:cs="Times New Roman"/>
          <w:kern w:val="2"/>
          <w:sz w:val="24"/>
          <w:szCs w:val="24"/>
          <w14:ligatures w14:val="standardContextual"/>
        </w:rPr>
        <w:t>. Gilbert ran it with his wife, Arzelia, until their son Robert Lee Gilbert and his wife Sandra took it over and operated it primarily as a restaurant from 1971 until 1999. The building served as a haven for the local community and Black travelers. Among th</w:t>
      </w:r>
      <w:r w:rsidR="0078506E">
        <w:rPr>
          <w:rFonts w:ascii="Times New Roman" w:hAnsi="Times New Roman" w:cs="Times New Roman"/>
          <w:kern w:val="2"/>
          <w:sz w:val="24"/>
          <w:szCs w:val="24"/>
          <w14:ligatures w14:val="standardContextual"/>
        </w:rPr>
        <w:t>ose</w:t>
      </w:r>
      <w:r w:rsidRPr="006F2016">
        <w:rPr>
          <w:rFonts w:ascii="Times New Roman" w:hAnsi="Times New Roman" w:cs="Times New Roman"/>
          <w:kern w:val="2"/>
          <w:sz w:val="24"/>
          <w:szCs w:val="24"/>
          <w14:ligatures w14:val="standardContextual"/>
        </w:rPr>
        <w:t xml:space="preserve"> who stayed or dined here </w:t>
      </w:r>
      <w:r w:rsidR="0078506E">
        <w:rPr>
          <w:rFonts w:ascii="Times New Roman" w:hAnsi="Times New Roman" w:cs="Times New Roman"/>
          <w:kern w:val="2"/>
          <w:sz w:val="24"/>
          <w:szCs w:val="24"/>
          <w14:ligatures w14:val="standardContextual"/>
        </w:rPr>
        <w:t xml:space="preserve">are </w:t>
      </w:r>
      <w:r w:rsidRPr="006F2016">
        <w:rPr>
          <w:rFonts w:ascii="Times New Roman" w:hAnsi="Times New Roman" w:cs="Times New Roman"/>
          <w:kern w:val="2"/>
          <w:sz w:val="24"/>
          <w:szCs w:val="24"/>
          <w14:ligatures w14:val="standardContextual"/>
        </w:rPr>
        <w:t>Fats Domino, Lloyd Price, The Singing Siamese Twins Yvonne and Yvette McCarther, James Earl Jones, and defense attorneys for the 1949-1951 Martinsville Seven case.</w:t>
      </w:r>
    </w:p>
    <w:p w14:paraId="4B2D2D63" w14:textId="7ACD1AE4"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2. </w:t>
      </w:r>
      <w:r w:rsidR="006F2016" w:rsidRPr="006F2016">
        <w:rPr>
          <w:rFonts w:ascii="Times New Roman" w:hAnsi="Times New Roman" w:cs="Times New Roman"/>
          <w:b/>
          <w:bCs/>
          <w:kern w:val="2"/>
          <w:sz w:val="24"/>
          <w:szCs w:val="24"/>
          <w14:ligatures w14:val="standardContextual"/>
        </w:rPr>
        <w:t>Blue Ridge Parkway (Nelson County)</w:t>
      </w:r>
    </w:p>
    <w:p w14:paraId="1F331B17" w14:textId="36AEF4F1"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 xml:space="preserve">The </w:t>
      </w:r>
      <w:r w:rsidR="00AA0476">
        <w:rPr>
          <w:rFonts w:ascii="Times New Roman" w:hAnsi="Times New Roman" w:cs="Times New Roman"/>
          <w:kern w:val="2"/>
          <w:sz w:val="24"/>
          <w:szCs w:val="24"/>
          <w14:ligatures w14:val="standardContextual"/>
        </w:rPr>
        <w:t xml:space="preserve">Blue Ridge </w:t>
      </w:r>
      <w:r w:rsidRPr="006F2016">
        <w:rPr>
          <w:rFonts w:ascii="Times New Roman" w:hAnsi="Times New Roman" w:cs="Times New Roman"/>
          <w:kern w:val="2"/>
          <w:sz w:val="24"/>
          <w:szCs w:val="24"/>
          <w14:ligatures w14:val="standardContextual"/>
        </w:rPr>
        <w:t xml:space="preserve">Parkway is the longest linear park in the U.S., </w:t>
      </w:r>
      <w:r w:rsidR="0078506E">
        <w:rPr>
          <w:rFonts w:ascii="Times New Roman" w:hAnsi="Times New Roman" w:cs="Times New Roman"/>
          <w:kern w:val="2"/>
          <w:sz w:val="24"/>
          <w:szCs w:val="24"/>
          <w14:ligatures w14:val="standardContextual"/>
        </w:rPr>
        <w:t>stretching</w:t>
      </w:r>
      <w:r w:rsidRPr="006F2016">
        <w:rPr>
          <w:rFonts w:ascii="Times New Roman" w:hAnsi="Times New Roman" w:cs="Times New Roman"/>
          <w:kern w:val="2"/>
          <w:sz w:val="24"/>
          <w:szCs w:val="24"/>
          <w14:ligatures w14:val="standardContextual"/>
        </w:rPr>
        <w:t xml:space="preserve"> for 469 miles through 29 counties in Virginia and North Carolina and linking Shenandoah National Park with Great Smokey Mountains National Park. It is recognized </w:t>
      </w:r>
      <w:r w:rsidR="00AA0476">
        <w:rPr>
          <w:rFonts w:ascii="Times New Roman" w:hAnsi="Times New Roman" w:cs="Times New Roman"/>
          <w:kern w:val="2"/>
          <w:sz w:val="24"/>
          <w:szCs w:val="24"/>
          <w14:ligatures w14:val="standardContextual"/>
        </w:rPr>
        <w:t>internationally</w:t>
      </w:r>
      <w:r w:rsidRPr="006F2016">
        <w:rPr>
          <w:rFonts w:ascii="Times New Roman" w:hAnsi="Times New Roman" w:cs="Times New Roman"/>
          <w:kern w:val="2"/>
          <w:sz w:val="24"/>
          <w:szCs w:val="24"/>
          <w14:ligatures w14:val="standardContextual"/>
        </w:rPr>
        <w:t xml:space="preserve"> as an example of landscape and engineering design achievements with a roadway that blends into the surrounding landscape. Congress authorized the project in 1936 and placed it under the jurisdiction of the National Park Service. The work was carried out </w:t>
      </w:r>
      <w:r w:rsidR="0078506E">
        <w:rPr>
          <w:rFonts w:ascii="Times New Roman" w:hAnsi="Times New Roman" w:cs="Times New Roman"/>
          <w:kern w:val="2"/>
          <w:sz w:val="24"/>
          <w:szCs w:val="24"/>
          <w14:ligatures w14:val="standardContextual"/>
        </w:rPr>
        <w:t>with the help</w:t>
      </w:r>
      <w:r w:rsidRPr="006F2016">
        <w:rPr>
          <w:rFonts w:ascii="Times New Roman" w:hAnsi="Times New Roman" w:cs="Times New Roman"/>
          <w:kern w:val="2"/>
          <w:sz w:val="24"/>
          <w:szCs w:val="24"/>
          <w14:ligatures w14:val="standardContextual"/>
        </w:rPr>
        <w:t xml:space="preserve"> of several different New Deal agencies.</w:t>
      </w:r>
    </w:p>
    <w:p w14:paraId="5F93C919" w14:textId="09D3B3CF"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3. </w:t>
      </w:r>
      <w:r w:rsidR="006F2016" w:rsidRPr="006F2016">
        <w:rPr>
          <w:rFonts w:ascii="Times New Roman" w:hAnsi="Times New Roman" w:cs="Times New Roman"/>
          <w:b/>
          <w:bCs/>
          <w:kern w:val="2"/>
          <w:sz w:val="24"/>
          <w:szCs w:val="24"/>
          <w14:ligatures w14:val="standardContextual"/>
        </w:rPr>
        <w:t>TransAmerica Bicycle Trail (Botetourt County)</w:t>
      </w:r>
    </w:p>
    <w:p w14:paraId="4396A6EA" w14:textId="77777777"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 xml:space="preserve">Cycling became popular with young Americans in the 1960s. Four cycling enthusiasts planned </w:t>
      </w:r>
      <w:proofErr w:type="spellStart"/>
      <w:r w:rsidRPr="006F2016">
        <w:rPr>
          <w:rFonts w:ascii="Times New Roman" w:hAnsi="Times New Roman" w:cs="Times New Roman"/>
          <w:kern w:val="2"/>
          <w:sz w:val="24"/>
          <w:szCs w:val="24"/>
          <w14:ligatures w14:val="standardContextual"/>
        </w:rPr>
        <w:t>Bikecentennial</w:t>
      </w:r>
      <w:proofErr w:type="spellEnd"/>
      <w:r w:rsidRPr="006F2016">
        <w:rPr>
          <w:rFonts w:ascii="Times New Roman" w:hAnsi="Times New Roman" w:cs="Times New Roman"/>
          <w:kern w:val="2"/>
          <w:sz w:val="24"/>
          <w:szCs w:val="24"/>
          <w14:ligatures w14:val="standardContextual"/>
        </w:rPr>
        <w:t xml:space="preserve"> 76, in which thousands of people rode across the county to celebrate the country’s bicentennial in the summer of 1976. The route between Oregon and Virginia, planned by Lys Burden, became the 4,250-mile TransAmerica Bicycle Trail, officially designated as U.S. </w:t>
      </w:r>
      <w:r w:rsidRPr="006F2016">
        <w:rPr>
          <w:rFonts w:ascii="Times New Roman" w:hAnsi="Times New Roman" w:cs="Times New Roman"/>
          <w:kern w:val="2"/>
          <w:sz w:val="24"/>
          <w:szCs w:val="24"/>
          <w14:ligatures w14:val="standardContextual"/>
        </w:rPr>
        <w:lastRenderedPageBreak/>
        <w:t>Bicycle Route 76 in 1982. It passes through 23 counties and four cities in Virginia, with a terminus at Yorktown.</w:t>
      </w:r>
    </w:p>
    <w:p w14:paraId="030688E6" w14:textId="53C95BE1"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4. </w:t>
      </w:r>
      <w:r w:rsidR="006F2016" w:rsidRPr="006F2016">
        <w:rPr>
          <w:rFonts w:ascii="Times New Roman" w:hAnsi="Times New Roman" w:cs="Times New Roman"/>
          <w:b/>
          <w:bCs/>
          <w:kern w:val="2"/>
          <w:sz w:val="24"/>
          <w:szCs w:val="24"/>
          <w14:ligatures w14:val="standardContextual"/>
        </w:rPr>
        <w:t>Patrick Central School (Patrick County)</w:t>
      </w:r>
    </w:p>
    <w:p w14:paraId="309CA1C9" w14:textId="430D5C97" w:rsidR="0078506E" w:rsidRPr="006F2016" w:rsidRDefault="0078506E" w:rsidP="0078506E">
      <w:pPr>
        <w:rPr>
          <w:rFonts w:ascii="Times New Roman" w:hAnsi="Times New Roman" w:cs="Times New Roman"/>
          <w:kern w:val="2"/>
          <w:sz w:val="24"/>
          <w:szCs w:val="24"/>
          <w14:ligatures w14:val="standardContextual"/>
        </w:rPr>
      </w:pPr>
      <w:r w:rsidRPr="0078506E">
        <w:rPr>
          <w:rFonts w:ascii="Times New Roman" w:eastAsia="Times New Roman" w:hAnsi="Times New Roman" w:cs="Times New Roman"/>
          <w:sz w:val="24"/>
          <w:szCs w:val="24"/>
          <w:lang w:bidi="en-US"/>
        </w:rPr>
        <w:t>Late in the 1940s, as federal courts were requiring the equalization of segregated schools, the African American community in Patrick Co. campaigned for a consolidated school to replace inadequate facilities.</w:t>
      </w:r>
      <w:r>
        <w:rPr>
          <w:rFonts w:ascii="Times New Roman" w:eastAsia="Times New Roman" w:hAnsi="Times New Roman" w:cs="Times New Roman"/>
          <w:sz w:val="24"/>
          <w:szCs w:val="24"/>
          <w:lang w:bidi="en-US"/>
        </w:rPr>
        <w:t xml:space="preserve"> </w:t>
      </w:r>
      <w:r w:rsidR="006F2016" w:rsidRPr="006F2016">
        <w:rPr>
          <w:rFonts w:ascii="Times New Roman" w:hAnsi="Times New Roman" w:cs="Times New Roman"/>
          <w:kern w:val="2"/>
          <w:sz w:val="24"/>
          <w:szCs w:val="24"/>
          <w14:ligatures w14:val="standardContextual"/>
        </w:rPr>
        <w:t xml:space="preserve">Patrick Central School opened in 1952 to provide public education for all African American students in </w:t>
      </w:r>
      <w:r w:rsidR="00AA0476">
        <w:rPr>
          <w:rFonts w:ascii="Times New Roman" w:hAnsi="Times New Roman" w:cs="Times New Roman"/>
          <w:kern w:val="2"/>
          <w:sz w:val="24"/>
          <w:szCs w:val="24"/>
          <w14:ligatures w14:val="standardContextual"/>
        </w:rPr>
        <w:t>the c</w:t>
      </w:r>
      <w:r w:rsidR="006F2016" w:rsidRPr="006F2016">
        <w:rPr>
          <w:rFonts w:ascii="Times New Roman" w:hAnsi="Times New Roman" w:cs="Times New Roman"/>
          <w:kern w:val="2"/>
          <w:sz w:val="24"/>
          <w:szCs w:val="24"/>
          <w14:ligatures w14:val="standardContextual"/>
        </w:rPr>
        <w:t>ounty, grades 1-12</w:t>
      </w:r>
      <w:r>
        <w:rPr>
          <w:rFonts w:ascii="Times New Roman" w:hAnsi="Times New Roman" w:cs="Times New Roman"/>
          <w:kern w:val="2"/>
          <w:sz w:val="24"/>
          <w:szCs w:val="24"/>
          <w14:ligatures w14:val="standardContextual"/>
        </w:rPr>
        <w:t>, offering a full high school education for the first time</w:t>
      </w:r>
      <w:r w:rsidR="006F2016" w:rsidRPr="006F2016">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The school was closed </w:t>
      </w:r>
      <w:r w:rsidRPr="0078506E">
        <w:rPr>
          <w:rFonts w:ascii="Times New Roman" w:eastAsia="Times New Roman" w:hAnsi="Times New Roman" w:cs="Times New Roman"/>
          <w:sz w:val="24"/>
          <w:szCs w:val="24"/>
          <w:lang w:bidi="en-US"/>
        </w:rPr>
        <w:t>in 1966, when the county fully desegregated its schools to comply with federal guidelines.</w:t>
      </w:r>
    </w:p>
    <w:p w14:paraId="2CC3E3B3" w14:textId="76AC8A0C"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5. </w:t>
      </w:r>
      <w:r w:rsidR="006F2016" w:rsidRPr="006F2016">
        <w:rPr>
          <w:rFonts w:ascii="Times New Roman" w:hAnsi="Times New Roman" w:cs="Times New Roman"/>
          <w:b/>
          <w:bCs/>
          <w:kern w:val="2"/>
          <w:sz w:val="24"/>
          <w:szCs w:val="24"/>
          <w14:ligatures w14:val="standardContextual"/>
        </w:rPr>
        <w:t>Antioch Rosenwald School (Mathews County)</w:t>
      </w:r>
    </w:p>
    <w:p w14:paraId="720303DF" w14:textId="77777777"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Local African American women urged the men of their community to build a log school in 1869. A newly formed church soon began using the building for worship services. In 1926, the school was replaced with a new building supported in part by the Rosenwald Fund. The Black community contributed $3,700 toward its construction. The school closed in 1948.</w:t>
      </w:r>
    </w:p>
    <w:p w14:paraId="3D3C8C3B" w14:textId="77777777" w:rsidR="006F2016" w:rsidRDefault="006F2016" w:rsidP="006F2016">
      <w:pPr>
        <w:spacing w:after="0" w:line="240" w:lineRule="auto"/>
        <w:rPr>
          <w:rFonts w:ascii="Times New Roman" w:hAnsi="Times New Roman" w:cs="Times New Roman"/>
          <w:sz w:val="24"/>
          <w:szCs w:val="24"/>
        </w:rPr>
      </w:pPr>
    </w:p>
    <w:p w14:paraId="7BF5784C" w14:textId="12DF6745" w:rsidR="006F2016" w:rsidRPr="006F2016" w:rsidRDefault="000633F1" w:rsidP="006F2016">
      <w:pPr>
        <w:rPr>
          <w:rFonts w:ascii="TimesNewRomanPSMT" w:hAnsi="TimesNewRomanPSMT" w:cs="TimesNewRomanPSMT"/>
          <w:b/>
          <w:bCs/>
          <w:sz w:val="24"/>
          <w:szCs w:val="24"/>
          <w14:ligatures w14:val="standardContextual"/>
        </w:rPr>
      </w:pPr>
      <w:r>
        <w:rPr>
          <w:rFonts w:ascii="TimesNewRomanPSMT" w:hAnsi="TimesNewRomanPSMT" w:cs="TimesNewRomanPSMT"/>
          <w:b/>
          <w:bCs/>
          <w:sz w:val="24"/>
          <w:szCs w:val="24"/>
          <w14:ligatures w14:val="standardContextual"/>
        </w:rPr>
        <w:t xml:space="preserve">6. </w:t>
      </w:r>
      <w:r w:rsidR="006F2016" w:rsidRPr="006F2016">
        <w:rPr>
          <w:rFonts w:ascii="TimesNewRomanPSMT" w:hAnsi="TimesNewRomanPSMT" w:cs="TimesNewRomanPSMT"/>
          <w:b/>
          <w:bCs/>
          <w:sz w:val="24"/>
          <w:szCs w:val="24"/>
          <w14:ligatures w14:val="standardContextual"/>
        </w:rPr>
        <w:t>Danville Canal and the Roanoke Navigation Company (City of Danville)</w:t>
      </w:r>
    </w:p>
    <w:p w14:paraId="1314F825" w14:textId="0B9BB736" w:rsidR="006F2016" w:rsidRPr="006F2016" w:rsidRDefault="006F2016" w:rsidP="006F2016">
      <w:pPr>
        <w:autoSpaceDE w:val="0"/>
        <w:autoSpaceDN w:val="0"/>
        <w:adjustRightInd w:val="0"/>
        <w:spacing w:after="0" w:line="240" w:lineRule="auto"/>
        <w:rPr>
          <w:rFonts w:ascii="TimesNewRomanPSMT" w:hAnsi="TimesNewRomanPSMT" w:cs="TimesNewRomanPSMT"/>
          <w:sz w:val="24"/>
          <w:szCs w:val="24"/>
          <w14:ligatures w14:val="standardContextual"/>
        </w:rPr>
      </w:pPr>
      <w:r w:rsidRPr="006F2016">
        <w:rPr>
          <w:rFonts w:ascii="TimesNewRomanPSMT" w:hAnsi="TimesNewRomanPSMT" w:cs="TimesNewRomanPSMT"/>
          <w:sz w:val="24"/>
          <w:szCs w:val="24"/>
          <w14:ligatures w14:val="standardContextual"/>
        </w:rPr>
        <w:t xml:space="preserve">The canal was built in 1794. Under the auspices of the Roanoke Navigation Company, a joint effort by Virginia and North Carolina to improve regional waterways, 50 enslaved laborers enhanced and improved the canal between 1822 and 1825. The 3/4-mile canal featured three lower locks with basins and a 900-foot stone upper lock and wing dam, facilitating transport around the Great Falls in Danville and fostering </w:t>
      </w:r>
      <w:r w:rsidR="00AA0476">
        <w:rPr>
          <w:rFonts w:ascii="TimesNewRomanPSMT" w:hAnsi="TimesNewRomanPSMT" w:cs="TimesNewRomanPSMT"/>
          <w:sz w:val="24"/>
          <w:szCs w:val="24"/>
          <w14:ligatures w14:val="standardContextual"/>
        </w:rPr>
        <w:t xml:space="preserve">regional </w:t>
      </w:r>
      <w:r w:rsidRPr="006F2016">
        <w:rPr>
          <w:rFonts w:ascii="TimesNewRomanPSMT" w:hAnsi="TimesNewRomanPSMT" w:cs="TimesNewRomanPSMT"/>
          <w:sz w:val="24"/>
          <w:szCs w:val="24"/>
          <w14:ligatures w14:val="standardContextual"/>
        </w:rPr>
        <w:t>trade and economic development along the Roanoke River and its tributaries.</w:t>
      </w:r>
    </w:p>
    <w:p w14:paraId="74A8B7B2" w14:textId="77777777" w:rsidR="006F2016" w:rsidRDefault="006F2016" w:rsidP="006F2016">
      <w:pPr>
        <w:spacing w:after="0" w:line="240" w:lineRule="auto"/>
        <w:rPr>
          <w:rFonts w:ascii="Times New Roman" w:hAnsi="Times New Roman" w:cs="Times New Roman"/>
          <w:sz w:val="24"/>
          <w:szCs w:val="24"/>
        </w:rPr>
      </w:pPr>
    </w:p>
    <w:p w14:paraId="19C4B4E4" w14:textId="666C5A30"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7. </w:t>
      </w:r>
      <w:r w:rsidR="006F2016" w:rsidRPr="006F2016">
        <w:rPr>
          <w:rFonts w:ascii="Times New Roman" w:hAnsi="Times New Roman" w:cs="Times New Roman"/>
          <w:b/>
          <w:bCs/>
          <w:kern w:val="2"/>
          <w:sz w:val="24"/>
          <w:szCs w:val="24"/>
          <w14:ligatures w14:val="standardContextual"/>
        </w:rPr>
        <w:t xml:space="preserve">Dr. </w:t>
      </w:r>
      <w:proofErr w:type="spellStart"/>
      <w:r w:rsidR="006F2016" w:rsidRPr="006F2016">
        <w:rPr>
          <w:rFonts w:ascii="Times New Roman" w:hAnsi="Times New Roman" w:cs="Times New Roman"/>
          <w:b/>
          <w:bCs/>
          <w:kern w:val="2"/>
          <w:sz w:val="24"/>
          <w:szCs w:val="24"/>
          <w14:ligatures w14:val="standardContextual"/>
        </w:rPr>
        <w:t>Elbyrne</w:t>
      </w:r>
      <w:proofErr w:type="spellEnd"/>
      <w:r w:rsidR="006F2016" w:rsidRPr="006F2016">
        <w:rPr>
          <w:rFonts w:ascii="Times New Roman" w:hAnsi="Times New Roman" w:cs="Times New Roman"/>
          <w:b/>
          <w:bCs/>
          <w:kern w:val="2"/>
          <w:sz w:val="24"/>
          <w:szCs w:val="24"/>
          <w14:ligatures w14:val="standardContextual"/>
        </w:rPr>
        <w:t xml:space="preserve"> Grady Gill (1891-1966) (City of Roanoke)</w:t>
      </w:r>
    </w:p>
    <w:p w14:paraId="2A5C5DCE" w14:textId="7BC6C83A"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 xml:space="preserve">In 1926 Gill founded the Gill Memorial Eye, </w:t>
      </w:r>
      <w:r w:rsidR="00AA0476">
        <w:rPr>
          <w:rFonts w:ascii="Times New Roman" w:hAnsi="Times New Roman" w:cs="Times New Roman"/>
          <w:kern w:val="2"/>
          <w:sz w:val="24"/>
          <w:szCs w:val="24"/>
          <w14:ligatures w14:val="standardContextual"/>
        </w:rPr>
        <w:t xml:space="preserve">Ear </w:t>
      </w:r>
      <w:r w:rsidRPr="006F2016">
        <w:rPr>
          <w:rFonts w:ascii="Times New Roman" w:hAnsi="Times New Roman" w:cs="Times New Roman"/>
          <w:kern w:val="2"/>
          <w:sz w:val="24"/>
          <w:szCs w:val="24"/>
          <w14:ligatures w14:val="standardContextual"/>
        </w:rPr>
        <w:t>and Throat Hospital in Roanoke, believed to be the first such specialty hospital in the state. Through the hospital, he hosted annual spring congresses for physicians that attracted specialists from across the U</w:t>
      </w:r>
      <w:r w:rsidR="00AA0476">
        <w:rPr>
          <w:rFonts w:ascii="Times New Roman" w:hAnsi="Times New Roman" w:cs="Times New Roman"/>
          <w:kern w:val="2"/>
          <w:sz w:val="24"/>
          <w:szCs w:val="24"/>
          <w14:ligatures w14:val="standardContextual"/>
        </w:rPr>
        <w:t>.</w:t>
      </w:r>
      <w:r w:rsidRPr="006F2016">
        <w:rPr>
          <w:rFonts w:ascii="Times New Roman" w:hAnsi="Times New Roman" w:cs="Times New Roman"/>
          <w:kern w:val="2"/>
          <w:sz w:val="24"/>
          <w:szCs w:val="24"/>
          <w14:ligatures w14:val="standardContextual"/>
        </w:rPr>
        <w:t>S. These conferences featured renowned faculty, some of whom were Nobel laureates, and offered the first post-graduate courses for ophthalmologists and otolaryngologists in the US. Gill was president of Lions International in 1943-44. In 1957, he established the first eye bank in Virginia.</w:t>
      </w:r>
    </w:p>
    <w:p w14:paraId="4678718A" w14:textId="520CCD49"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8. </w:t>
      </w:r>
      <w:r w:rsidR="006F2016" w:rsidRPr="006F2016">
        <w:rPr>
          <w:rFonts w:ascii="Times New Roman" w:hAnsi="Times New Roman" w:cs="Times New Roman"/>
          <w:b/>
          <w:bCs/>
          <w:kern w:val="2"/>
          <w:sz w:val="24"/>
          <w:szCs w:val="24"/>
          <w14:ligatures w14:val="standardContextual"/>
        </w:rPr>
        <w:t>Cypress Chapel Christian Church (City of Suffolk)</w:t>
      </w:r>
    </w:p>
    <w:p w14:paraId="15A892CD" w14:textId="567C8549" w:rsid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 xml:space="preserve">According to tradition, this site became a regular place of worship ca. 1750. The Anglican Upper Parish of Nansemond County completed a sanctuary here in 1760. The Anglican church declined during the Revolutionary War, and Methodists began using the building. About 1795 this congregation followed Rev. James O’Kelly in breaking from the Methodist Church and became one of the first churches of the Christian denomination in Virginia. It hosted important meetings of the Eastern Virginia Christian Conference in 1819 and the Christian Church, South, in 1858. </w:t>
      </w:r>
      <w:r w:rsidR="0078506E">
        <w:rPr>
          <w:rFonts w:ascii="Times New Roman" w:hAnsi="Times New Roman" w:cs="Times New Roman"/>
          <w:kern w:val="2"/>
          <w:sz w:val="24"/>
          <w:szCs w:val="24"/>
          <w14:ligatures w14:val="standardContextual"/>
        </w:rPr>
        <w:t xml:space="preserve">The </w:t>
      </w:r>
      <w:r w:rsidRPr="006F2016">
        <w:rPr>
          <w:rFonts w:ascii="Times New Roman" w:hAnsi="Times New Roman" w:cs="Times New Roman"/>
          <w:kern w:val="2"/>
          <w:sz w:val="24"/>
          <w:szCs w:val="24"/>
          <w14:ligatures w14:val="standardContextual"/>
        </w:rPr>
        <w:t>Rev. William B. Wellons, pastor from 1846 to 1872, was one of the denomination’s most prominent ministers.</w:t>
      </w:r>
    </w:p>
    <w:p w14:paraId="100BB7EB" w14:textId="77777777" w:rsidR="0078506E" w:rsidRPr="006F2016" w:rsidRDefault="0078506E" w:rsidP="006F2016">
      <w:pPr>
        <w:rPr>
          <w:rFonts w:ascii="Times New Roman" w:hAnsi="Times New Roman" w:cs="Times New Roman"/>
          <w:kern w:val="2"/>
          <w:sz w:val="24"/>
          <w:szCs w:val="24"/>
          <w14:ligatures w14:val="standardContextual"/>
        </w:rPr>
      </w:pPr>
    </w:p>
    <w:p w14:paraId="3E6B8E94" w14:textId="77777777" w:rsidR="006D396B" w:rsidRPr="006F2016" w:rsidRDefault="000633F1" w:rsidP="006D396B">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9. </w:t>
      </w:r>
      <w:r w:rsidR="006D396B" w:rsidRPr="006F2016">
        <w:rPr>
          <w:rFonts w:ascii="Times New Roman" w:hAnsi="Times New Roman" w:cs="Times New Roman"/>
          <w:b/>
          <w:bCs/>
          <w:kern w:val="2"/>
          <w:sz w:val="24"/>
          <w:szCs w:val="24"/>
          <w14:ligatures w14:val="standardContextual"/>
        </w:rPr>
        <w:t>Cypress Baptist Church (Surry County)</w:t>
      </w:r>
    </w:p>
    <w:p w14:paraId="12F666E7" w14:textId="3F498B53" w:rsidR="006D396B" w:rsidRDefault="006D396B" w:rsidP="006D396B">
      <w:pPr>
        <w:rPr>
          <w:rFonts w:ascii="Times New Roman" w:hAnsi="Times New Roman" w:cs="Times New Roman"/>
          <w:b/>
          <w:bCs/>
          <w:kern w:val="2"/>
          <w:sz w:val="24"/>
          <w:szCs w:val="24"/>
          <w14:ligatures w14:val="standardContextual"/>
        </w:rPr>
      </w:pPr>
      <w:r w:rsidRPr="006F2016">
        <w:rPr>
          <w:rFonts w:ascii="Times New Roman" w:hAnsi="Times New Roman" w:cs="Times New Roman"/>
          <w:kern w:val="2"/>
          <w:sz w:val="24"/>
          <w:szCs w:val="24"/>
          <w14:ligatures w14:val="standardContextual"/>
        </w:rPr>
        <w:t xml:space="preserve">Cypress Baptist Church, one of the oldest African American Baptist churches in Surry, was organized in 1866 under the leadership of Irene George, aided by Amelia “Mother” Howard, an Episcopalian sent by the Freedmen’s Bureau to organize </w:t>
      </w:r>
      <w:r>
        <w:rPr>
          <w:rFonts w:ascii="Times New Roman" w:hAnsi="Times New Roman" w:cs="Times New Roman"/>
          <w:kern w:val="2"/>
          <w:sz w:val="24"/>
          <w:szCs w:val="24"/>
          <w14:ligatures w14:val="standardContextual"/>
        </w:rPr>
        <w:t>B</w:t>
      </w:r>
      <w:r w:rsidRPr="006F2016">
        <w:rPr>
          <w:rFonts w:ascii="Times New Roman" w:hAnsi="Times New Roman" w:cs="Times New Roman"/>
          <w:kern w:val="2"/>
          <w:sz w:val="24"/>
          <w:szCs w:val="24"/>
          <w14:ligatures w14:val="standardContextual"/>
        </w:rPr>
        <w:t>lack churches. In the spring of 1867, the congregation worshipped at the Old Brick Cypress Church near Dendron, which was originally owned by an Episcopalian congregation. In 1874, Irene George purchased the land where the church stands.</w:t>
      </w:r>
    </w:p>
    <w:p w14:paraId="7FB8FCBB" w14:textId="216A1135" w:rsidR="006F2016" w:rsidRPr="006F2016" w:rsidRDefault="006D396B"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10. </w:t>
      </w:r>
      <w:r w:rsidR="006F2016" w:rsidRPr="006F2016">
        <w:rPr>
          <w:rFonts w:ascii="Times New Roman" w:hAnsi="Times New Roman" w:cs="Times New Roman"/>
          <w:b/>
          <w:bCs/>
          <w:kern w:val="2"/>
          <w:sz w:val="24"/>
          <w:szCs w:val="24"/>
          <w14:ligatures w14:val="standardContextual"/>
        </w:rPr>
        <w:t>Quarter Place (Charlotte County)</w:t>
      </w:r>
    </w:p>
    <w:p w14:paraId="76C47D4E" w14:textId="77777777"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Located a quarter of a mile from Patrick Henry’s home at Red Hill stands the Quarter Place, the section of the plantation where three generations of enslaved and post-Emancipation African Americans lived and labored for nearly 150 years. The space’s focal point is Quarter Place Cemetery, where about 150 people were buried between 1794 and 1937.</w:t>
      </w:r>
    </w:p>
    <w:p w14:paraId="05B7DA55" w14:textId="77777777" w:rsidR="006F2016" w:rsidRDefault="006F2016" w:rsidP="006F2016">
      <w:pPr>
        <w:spacing w:after="0" w:line="240" w:lineRule="auto"/>
        <w:rPr>
          <w:rFonts w:ascii="Times New Roman" w:hAnsi="Times New Roman" w:cs="Times New Roman"/>
          <w:kern w:val="2"/>
          <w:sz w:val="24"/>
          <w:szCs w:val="24"/>
          <w14:ligatures w14:val="standardContextual"/>
        </w:rPr>
      </w:pPr>
    </w:p>
    <w:p w14:paraId="6E933691" w14:textId="2C4349F8"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11. </w:t>
      </w:r>
      <w:r w:rsidR="006F2016" w:rsidRPr="006F2016">
        <w:rPr>
          <w:rFonts w:ascii="Times New Roman" w:hAnsi="Times New Roman" w:cs="Times New Roman"/>
          <w:b/>
          <w:bCs/>
          <w:kern w:val="2"/>
          <w:sz w:val="24"/>
          <w:szCs w:val="24"/>
          <w14:ligatures w14:val="standardContextual"/>
        </w:rPr>
        <w:t>Gibson’s Fort (Lee County)</w:t>
      </w:r>
    </w:p>
    <w:p w14:paraId="20A1495F" w14:textId="77777777"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Gibson Station, Virginia, is named after Maj. George Gibson, who was born in Ireland, immigrated to America, and served as a major in the Revolutionary War. In 1786, Gibson moved his family to what is now Lee County and built a fort to protect his family. In 1890, the Louisville and Nashville Railroad built a line through this area and changed the name of the community from Gibson’s Fort to Gibson Station.</w:t>
      </w:r>
    </w:p>
    <w:p w14:paraId="01A94C56" w14:textId="7AFED1E6"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12. </w:t>
      </w:r>
      <w:r w:rsidR="006F2016" w:rsidRPr="006F2016">
        <w:rPr>
          <w:rFonts w:ascii="Times New Roman" w:hAnsi="Times New Roman" w:cs="Times New Roman"/>
          <w:b/>
          <w:bCs/>
          <w:kern w:val="2"/>
          <w:sz w:val="24"/>
          <w:szCs w:val="24"/>
          <w14:ligatures w14:val="standardContextual"/>
        </w:rPr>
        <w:t>General Anthony Wayne’s Rappahannock Crossing (Fauquier County)</w:t>
      </w:r>
    </w:p>
    <w:p w14:paraId="56E23138" w14:textId="3C822C67"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Gen. Anthony Wayne and 800 men of the Pennsylvania Continental Line arrived on the northern bank of the flooded Rappahannock River on 7 June 1781. They forded the river the next day and joined with Maj. Gen. Marquis de Lafayette and his troops in Culpeper County on 10 June. The combined forces numbering approximately 4,000 men then pursued British Gen. Cornwallis to Yorktown and greatly contributed to Cornwallis’ eventual surrender on 19 Oct. 1781.</w:t>
      </w:r>
    </w:p>
    <w:p w14:paraId="18F0F27C" w14:textId="77777777" w:rsidR="006F2016" w:rsidRDefault="006F2016" w:rsidP="006F2016">
      <w:pPr>
        <w:spacing w:after="0" w:line="240" w:lineRule="auto"/>
        <w:rPr>
          <w:rFonts w:ascii="Times New Roman" w:hAnsi="Times New Roman" w:cs="Times New Roman"/>
          <w:sz w:val="24"/>
          <w:szCs w:val="24"/>
        </w:rPr>
      </w:pPr>
    </w:p>
    <w:p w14:paraId="6DA18159" w14:textId="0B6ACE0D" w:rsidR="006F2016" w:rsidRPr="006F2016" w:rsidRDefault="000633F1" w:rsidP="006F2016">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13. </w:t>
      </w:r>
      <w:r w:rsidR="006F2016" w:rsidRPr="006F2016">
        <w:rPr>
          <w:rFonts w:ascii="Times New Roman" w:hAnsi="Times New Roman" w:cs="Times New Roman"/>
          <w:b/>
          <w:bCs/>
          <w:kern w:val="2"/>
          <w:sz w:val="24"/>
          <w:szCs w:val="24"/>
          <w14:ligatures w14:val="standardContextual"/>
        </w:rPr>
        <w:t>Walnut Hill Historic District (City of Petersburg)</w:t>
      </w:r>
    </w:p>
    <w:p w14:paraId="67EC34CE" w14:textId="54C86F47" w:rsidR="006F2016" w:rsidRPr="006F2016" w:rsidRDefault="006F2016" w:rsidP="006F2016">
      <w:pPr>
        <w:rPr>
          <w:rFonts w:ascii="Times New Roman" w:hAnsi="Times New Roman" w:cs="Times New Roman"/>
          <w:kern w:val="2"/>
          <w:sz w:val="24"/>
          <w:szCs w:val="24"/>
          <w14:ligatures w14:val="standardContextual"/>
        </w:rPr>
      </w:pPr>
      <w:r w:rsidRPr="006F2016">
        <w:rPr>
          <w:rFonts w:ascii="Times New Roman" w:hAnsi="Times New Roman" w:cs="Times New Roman"/>
          <w:kern w:val="2"/>
          <w:sz w:val="24"/>
          <w:szCs w:val="24"/>
          <w14:ligatures w14:val="standardContextual"/>
        </w:rPr>
        <w:t xml:space="preserve">The Walnut Hill Corporation, led by several of Petersburg’s most prominent businessmen, platted a suburban development on former farmland just south of the city in 1912. The neighborhood grew quickly </w:t>
      </w:r>
      <w:proofErr w:type="gramStart"/>
      <w:r w:rsidRPr="006F2016">
        <w:rPr>
          <w:rFonts w:ascii="Times New Roman" w:hAnsi="Times New Roman" w:cs="Times New Roman"/>
          <w:kern w:val="2"/>
          <w:sz w:val="24"/>
          <w:szCs w:val="24"/>
          <w14:ligatures w14:val="standardContextual"/>
        </w:rPr>
        <w:t>as a result of</w:t>
      </w:r>
      <w:proofErr w:type="gramEnd"/>
      <w:r w:rsidRPr="006F2016">
        <w:rPr>
          <w:rFonts w:ascii="Times New Roman" w:hAnsi="Times New Roman" w:cs="Times New Roman"/>
          <w:kern w:val="2"/>
          <w:sz w:val="24"/>
          <w:szCs w:val="24"/>
          <w14:ligatures w14:val="standardContextual"/>
        </w:rPr>
        <w:t xml:space="preserve"> the region’s economic development in the first half of the 20th century and reflected a variety of architectural styles. Annexed by the </w:t>
      </w:r>
      <w:r w:rsidR="00AA0476">
        <w:rPr>
          <w:rFonts w:ascii="Times New Roman" w:hAnsi="Times New Roman" w:cs="Times New Roman"/>
          <w:kern w:val="2"/>
          <w:sz w:val="24"/>
          <w:szCs w:val="24"/>
          <w14:ligatures w14:val="standardContextual"/>
        </w:rPr>
        <w:t>c</w:t>
      </w:r>
      <w:r w:rsidRPr="006F2016">
        <w:rPr>
          <w:rFonts w:ascii="Times New Roman" w:hAnsi="Times New Roman" w:cs="Times New Roman"/>
          <w:kern w:val="2"/>
          <w:sz w:val="24"/>
          <w:szCs w:val="24"/>
          <w14:ligatures w14:val="standardContextual"/>
        </w:rPr>
        <w:t xml:space="preserve">ity in 1921, this became Petersburg’s primary neighborhood for upper- and middle-class </w:t>
      </w:r>
      <w:r w:rsidR="0078506E">
        <w:rPr>
          <w:rFonts w:ascii="Times New Roman" w:hAnsi="Times New Roman" w:cs="Times New Roman"/>
          <w:kern w:val="2"/>
          <w:sz w:val="24"/>
          <w:szCs w:val="24"/>
          <w14:ligatures w14:val="standardContextual"/>
        </w:rPr>
        <w:t>W</w:t>
      </w:r>
      <w:r w:rsidRPr="006F2016">
        <w:rPr>
          <w:rFonts w:ascii="Times New Roman" w:hAnsi="Times New Roman" w:cs="Times New Roman"/>
          <w:kern w:val="2"/>
          <w:sz w:val="24"/>
          <w:szCs w:val="24"/>
          <w14:ligatures w14:val="standardContextual"/>
        </w:rPr>
        <w:t>hite residents. The Walnut Hill Historic District is listed on the Virginia Landmarks Register and the National Register of Historic Places.</w:t>
      </w:r>
    </w:p>
    <w:p w14:paraId="483E9988" w14:textId="77777777" w:rsidR="006F2016" w:rsidRDefault="006F2016" w:rsidP="006F2016">
      <w:pPr>
        <w:spacing w:after="0" w:line="240" w:lineRule="auto"/>
      </w:pPr>
    </w:p>
    <w:sectPr w:rsidR="006F2016">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2B11" w14:textId="77777777" w:rsidR="00972C95" w:rsidRDefault="00972C95" w:rsidP="00972C95">
      <w:pPr>
        <w:spacing w:after="0" w:line="240" w:lineRule="auto"/>
      </w:pPr>
      <w:r>
        <w:separator/>
      </w:r>
    </w:p>
  </w:endnote>
  <w:endnote w:type="continuationSeparator" w:id="0">
    <w:p w14:paraId="1A36AC79" w14:textId="77777777" w:rsidR="00972C95" w:rsidRDefault="00972C95" w:rsidP="0097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414251"/>
      <w:docPartObj>
        <w:docPartGallery w:val="Page Numbers (Bottom of Page)"/>
        <w:docPartUnique/>
      </w:docPartObj>
    </w:sdtPr>
    <w:sdtEndPr>
      <w:rPr>
        <w:noProof/>
      </w:rPr>
    </w:sdtEndPr>
    <w:sdtContent>
      <w:p w14:paraId="2559D5F0" w14:textId="4AE3F05D" w:rsidR="00972C95" w:rsidRDefault="00972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5BE41" w14:textId="77777777" w:rsidR="00972C95" w:rsidRDefault="0097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32C09" w14:textId="77777777" w:rsidR="00972C95" w:rsidRDefault="00972C95" w:rsidP="00972C95">
      <w:pPr>
        <w:spacing w:after="0" w:line="240" w:lineRule="auto"/>
      </w:pPr>
      <w:r>
        <w:separator/>
      </w:r>
    </w:p>
  </w:footnote>
  <w:footnote w:type="continuationSeparator" w:id="0">
    <w:p w14:paraId="7C53AF2E" w14:textId="77777777" w:rsidR="00972C95" w:rsidRDefault="00972C95" w:rsidP="00972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D9F5" w14:textId="041B14B3" w:rsidR="00972C95" w:rsidRDefault="00972C95">
    <w:pPr>
      <w:pStyle w:val="Header"/>
      <w:jc w:val="center"/>
    </w:pPr>
  </w:p>
  <w:p w14:paraId="3CDBAF36" w14:textId="77777777" w:rsidR="00972C95" w:rsidRDefault="00972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16"/>
    <w:rsid w:val="000633F1"/>
    <w:rsid w:val="00285584"/>
    <w:rsid w:val="00453731"/>
    <w:rsid w:val="00552B26"/>
    <w:rsid w:val="00567F91"/>
    <w:rsid w:val="006D396B"/>
    <w:rsid w:val="006F2016"/>
    <w:rsid w:val="00755644"/>
    <w:rsid w:val="0078506E"/>
    <w:rsid w:val="00931D1A"/>
    <w:rsid w:val="00972C95"/>
    <w:rsid w:val="00AA0476"/>
    <w:rsid w:val="00BA12A6"/>
    <w:rsid w:val="00C35CD3"/>
    <w:rsid w:val="00F1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9E5E"/>
  <w15:chartTrackingRefBased/>
  <w15:docId w15:val="{76588970-EE2E-41D0-8941-018A0A68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016"/>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6F201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201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201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2016"/>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2016"/>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2016"/>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2016"/>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2016"/>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2016"/>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0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2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2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2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2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2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20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2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01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20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2016"/>
    <w:pPr>
      <w:spacing w:before="160"/>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2016"/>
    <w:rPr>
      <w:i/>
      <w:iCs/>
      <w:color w:val="404040" w:themeColor="text1" w:themeTint="BF"/>
    </w:rPr>
  </w:style>
  <w:style w:type="paragraph" w:styleId="ListParagraph">
    <w:name w:val="List Paragraph"/>
    <w:basedOn w:val="Normal"/>
    <w:uiPriority w:val="34"/>
    <w:qFormat/>
    <w:rsid w:val="006F2016"/>
    <w:pPr>
      <w:ind w:left="720"/>
      <w:contextualSpacing/>
    </w:pPr>
    <w:rPr>
      <w:rFonts w:ascii="Times New Roman" w:hAnsi="Times New Roman" w:cs="Times New Roman"/>
      <w:kern w:val="2"/>
      <w:sz w:val="24"/>
      <w:szCs w:val="24"/>
      <w14:ligatures w14:val="standardContextual"/>
    </w:rPr>
  </w:style>
  <w:style w:type="character" w:styleId="IntenseEmphasis">
    <w:name w:val="Intense Emphasis"/>
    <w:basedOn w:val="DefaultParagraphFont"/>
    <w:uiPriority w:val="21"/>
    <w:qFormat/>
    <w:rsid w:val="006F2016"/>
    <w:rPr>
      <w:i/>
      <w:iCs/>
      <w:color w:val="0F4761" w:themeColor="accent1" w:themeShade="BF"/>
    </w:rPr>
  </w:style>
  <w:style w:type="paragraph" w:styleId="IntenseQuote">
    <w:name w:val="Intense Quote"/>
    <w:basedOn w:val="Normal"/>
    <w:next w:val="Normal"/>
    <w:link w:val="IntenseQuoteChar"/>
    <w:uiPriority w:val="30"/>
    <w:qFormat/>
    <w:rsid w:val="006F2016"/>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2016"/>
    <w:rPr>
      <w:i/>
      <w:iCs/>
      <w:color w:val="0F4761" w:themeColor="accent1" w:themeShade="BF"/>
    </w:rPr>
  </w:style>
  <w:style w:type="character" w:styleId="IntenseReference">
    <w:name w:val="Intense Reference"/>
    <w:basedOn w:val="DefaultParagraphFont"/>
    <w:uiPriority w:val="32"/>
    <w:qFormat/>
    <w:rsid w:val="006F2016"/>
    <w:rPr>
      <w:b/>
      <w:bCs/>
      <w:smallCaps/>
      <w:color w:val="0F4761" w:themeColor="accent1" w:themeShade="BF"/>
      <w:spacing w:val="5"/>
    </w:rPr>
  </w:style>
  <w:style w:type="character" w:styleId="Hyperlink">
    <w:name w:val="Hyperlink"/>
    <w:basedOn w:val="DefaultParagraphFont"/>
    <w:uiPriority w:val="99"/>
    <w:unhideWhenUsed/>
    <w:rsid w:val="00285584"/>
    <w:rPr>
      <w:color w:val="467886" w:themeColor="hyperlink"/>
      <w:u w:val="single"/>
    </w:rPr>
  </w:style>
  <w:style w:type="paragraph" w:styleId="Header">
    <w:name w:val="header"/>
    <w:basedOn w:val="Normal"/>
    <w:link w:val="HeaderChar"/>
    <w:uiPriority w:val="99"/>
    <w:unhideWhenUsed/>
    <w:rsid w:val="00972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C95"/>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972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C95"/>
    <w:rPr>
      <w:rFonts w:asciiTheme="minorHAnsi" w:hAnsiTheme="minorHAnsi" w:cstheme="minorBidi"/>
      <w:kern w:val="0"/>
      <w:sz w:val="22"/>
      <w:szCs w:val="22"/>
      <w14:ligatures w14:val="none"/>
    </w:rPr>
  </w:style>
  <w:style w:type="character" w:styleId="UnresolvedMention">
    <w:name w:val="Unresolved Mention"/>
    <w:basedOn w:val="DefaultParagraphFont"/>
    <w:uiPriority w:val="99"/>
    <w:semiHidden/>
    <w:unhideWhenUsed/>
    <w:rsid w:val="0078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oc.gov/item/sn95079246/" TargetMode="External"/><Relationship Id="rId18" Type="http://schemas.openxmlformats.org/officeDocument/2006/relationships/hyperlink" Target="https://edu.lva.virginia.gov/changemakers/items/show/179" TargetMode="External"/><Relationship Id="rId26" Type="http://schemas.openxmlformats.org/officeDocument/2006/relationships/hyperlink" Target="mailto:dottiee@comcast.net" TargetMode="External"/><Relationship Id="rId39" Type="http://schemas.openxmlformats.org/officeDocument/2006/relationships/hyperlink" Target="https://ehistory.osu.edu/books/official-records/087/0908" TargetMode="External"/><Relationship Id="rId21" Type="http://schemas.openxmlformats.org/officeDocument/2006/relationships/hyperlink" Target="https://encyclopediavirginia.org/entries/plecker-walter-ashby-1861-1947/" TargetMode="External"/><Relationship Id="rId34" Type="http://schemas.openxmlformats.org/officeDocument/2006/relationships/hyperlink" Target="https://www.battlefields.org/learn/civil-war/battles/hampton-roads" TargetMode="External"/><Relationship Id="rId42" Type="http://schemas.openxmlformats.org/officeDocument/2006/relationships/hyperlink" Target="https://www.gutenberg.org/files/2323/2323-h/2323-h.htm" TargetMode="External"/><Relationship Id="rId47" Type="http://schemas.openxmlformats.org/officeDocument/2006/relationships/theme" Target="theme/theme1.xml"/><Relationship Id="rId7" Type="http://schemas.openxmlformats.org/officeDocument/2006/relationships/hyperlink" Target="https://community.village.virginia.edu/usct/node/97" TargetMode="External"/><Relationship Id="rId2" Type="http://schemas.openxmlformats.org/officeDocument/2006/relationships/settings" Target="settings.xml"/><Relationship Id="rId16" Type="http://schemas.openxmlformats.org/officeDocument/2006/relationships/hyperlink" Target="https://encyclopediavirginia.org/entries/addison-lucy-1861-1937/" TargetMode="External"/><Relationship Id="rId29" Type="http://schemas.openxmlformats.org/officeDocument/2006/relationships/hyperlink" Target="http://www.historicpetersburg.org/blandford-church-and-the-ladies-memorial-association/" TargetMode="External"/><Relationship Id="rId1" Type="http://schemas.openxmlformats.org/officeDocument/2006/relationships/styles" Target="styles.xml"/><Relationship Id="rId6" Type="http://schemas.openxmlformats.org/officeDocument/2006/relationships/hyperlink" Target="mailto:jsmitchell11@hotmail.com" TargetMode="External"/><Relationship Id="rId11" Type="http://schemas.openxmlformats.org/officeDocument/2006/relationships/hyperlink" Target="https://americanhistory.si.edu/collections/object/nmah_1199978" TargetMode="External"/><Relationship Id="rId24" Type="http://schemas.openxmlformats.org/officeDocument/2006/relationships/hyperlink" Target="mailto:kvicks@vickslaw.com" TargetMode="External"/><Relationship Id="rId32" Type="http://schemas.openxmlformats.org/officeDocument/2006/relationships/hyperlink" Target="https://www.history.navy.mil/browse-by-topic/wars-conflicts-and-operations/civil-war/cw-operations-and-engagements/1862-civil-war/hampton-roads.html" TargetMode="External"/><Relationship Id="rId37" Type="http://schemas.openxmlformats.org/officeDocument/2006/relationships/hyperlink" Target="https://www.dhr.virginia.gov/VLR_to_transfer/PDFNoms/123-0097_Petersburg_Old_Town_HD_1979_Final_Nomination.pdf" TargetMode="External"/><Relationship Id="rId40" Type="http://schemas.openxmlformats.org/officeDocument/2006/relationships/hyperlink" Target="https://penelope.uchicago.edu/Thayer/E/Gazetteer/People/Robert_E_Lee/FREREL/3/28*.html"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cmitzel@rcps.info" TargetMode="External"/><Relationship Id="rId23" Type="http://schemas.openxmlformats.org/officeDocument/2006/relationships/hyperlink" Target="https://uncommonwealth.virginiamemory.com/blog/2024/11/13/records-of-a-paper-genocide/" TargetMode="External"/><Relationship Id="rId28" Type="http://schemas.openxmlformats.org/officeDocument/2006/relationships/hyperlink" Target="https://dove.gmu.edu/index.php/tag/dupuy-road-school/" TargetMode="External"/><Relationship Id="rId36" Type="http://schemas.openxmlformats.org/officeDocument/2006/relationships/hyperlink" Target="https://static1.squarespace.com/static/560b12b7e4b0b03fb6fb1623/t/63e52110186072676cde8f80/1675960596502/HtGG+2023.pdf" TargetMode="External"/><Relationship Id="rId10" Type="http://schemas.openxmlformats.org/officeDocument/2006/relationships/hyperlink" Target="https://virginiachronicle.com/cgi-bin/virginia?a=cl&amp;cl=CL1&amp;sp=HR&amp;e=-------en-20--1--txt-txIN-------" TargetMode="External"/><Relationship Id="rId19" Type="http://schemas.openxmlformats.org/officeDocument/2006/relationships/hyperlink" Target="mailto:moonyene@gmail.com" TargetMode="External"/><Relationship Id="rId31" Type="http://schemas.openxmlformats.org/officeDocument/2006/relationships/hyperlink" Target="https://www.history.navy.mil/our-collections/photography/wars-and-events/the-american-civil-war--1861-1865/css-virginia-destroys-uss-cumberland-and-uss-congress--8-march-1.html"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corderanne@gmail.com" TargetMode="External"/><Relationship Id="rId14" Type="http://schemas.openxmlformats.org/officeDocument/2006/relationships/hyperlink" Target="https://letterpresscommons.com/press/washington/" TargetMode="External"/><Relationship Id="rId22" Type="http://schemas.openxmlformats.org/officeDocument/2006/relationships/hyperlink" Target="https://uncommonwealth.virginiamemory.com/blog/2024/07/17/racial-integrity-indigenous-tribes/" TargetMode="External"/><Relationship Id="rId27" Type="http://schemas.openxmlformats.org/officeDocument/2006/relationships/hyperlink" Target="https://law.justia.com/cases/federal/district-courts/FSupp/338/67/2182321/" TargetMode="External"/><Relationship Id="rId30" Type="http://schemas.openxmlformats.org/officeDocument/2006/relationships/hyperlink" Target="https://www.marinersmuseum.org/learn/explore-topics/uss-monitor-story/" TargetMode="External"/><Relationship Id="rId35" Type="http://schemas.openxmlformats.org/officeDocument/2006/relationships/hyperlink" Target="https://docsouth.unc.edu/fpn/mosby/mosby.html" TargetMode="External"/><Relationship Id="rId43" Type="http://schemas.openxmlformats.org/officeDocument/2006/relationships/hyperlink" Target="https://www.dhr.virginia.gov/wp-content/uploads/2023/09/182-0003_Cape_Charles_Rosenwald_School_2023_NRHP_FINAL.pdf" TargetMode="External"/><Relationship Id="rId8" Type="http://schemas.openxmlformats.org/officeDocument/2006/relationships/hyperlink" Target="https://www.encyclopediavirginia.org/Taylor_James_T_S_1840-1918" TargetMode="External"/><Relationship Id="rId3" Type="http://schemas.openxmlformats.org/officeDocument/2006/relationships/webSettings" Target="webSettings.xml"/><Relationship Id="rId12" Type="http://schemas.openxmlformats.org/officeDocument/2006/relationships/hyperlink" Target="https://americanhistory.si.edu/collections/object/nmah_335043" TargetMode="External"/><Relationship Id="rId17" Type="http://schemas.openxmlformats.org/officeDocument/2006/relationships/hyperlink" Target="mailto:bcdn39@verizon.net" TargetMode="External"/><Relationship Id="rId25" Type="http://schemas.openxmlformats.org/officeDocument/2006/relationships/hyperlink" Target="https://www.tuskegee.edu/about-us/history-and-mission" TargetMode="External"/><Relationship Id="rId33" Type="http://schemas.openxmlformats.org/officeDocument/2006/relationships/hyperlink" Target="https://unwritten-record.blogs.archives.gov/2018/03/08/an-ironclad-navy-the-uss-monitor-and-css-virginia-during-the-civil-war/" TargetMode="External"/><Relationship Id="rId38" Type="http://schemas.openxmlformats.org/officeDocument/2006/relationships/hyperlink" Target="https://leefamilyarchive.org/history-reference-books-taylor-4yr-11/" TargetMode="External"/><Relationship Id="rId46" Type="http://schemas.openxmlformats.org/officeDocument/2006/relationships/fontTable" Target="fontTable.xml"/><Relationship Id="rId20" Type="http://schemas.openxmlformats.org/officeDocument/2006/relationships/hyperlink" Target="https://encyclopediavirginia.org/entries/racial-integrity-laws-1924-1930/" TargetMode="External"/><Relationship Id="rId41" Type="http://schemas.openxmlformats.org/officeDocument/2006/relationships/hyperlink" Target="https://www.dhr.virginia.gov/VLR_to_transfer/PDFNoms/106-0003_Violet_Bank_1974_Final_Nomi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20</Pages>
  <Words>6678</Words>
  <Characters>38067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Loux, Jennifer (DHR)</dc:creator>
  <cp:keywords/>
  <dc:description/>
  <cp:lastModifiedBy>Loux, Jennifer (DHR)</cp:lastModifiedBy>
  <cp:revision>7</cp:revision>
  <dcterms:created xsi:type="dcterms:W3CDTF">2025-05-22T14:14:00Z</dcterms:created>
  <dcterms:modified xsi:type="dcterms:W3CDTF">2025-05-29T12:29:00Z</dcterms:modified>
</cp:coreProperties>
</file>